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55A8E" w14:textId="2212D9A2" w:rsidR="005347BE" w:rsidRPr="00283BCB" w:rsidRDefault="005347BE" w:rsidP="005347BE">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w:t>
      </w:r>
      <w:r>
        <w:rPr>
          <w:rFonts w:ascii="Arial" w:hAnsi="Arial" w:cs="Arial"/>
          <w:b/>
          <w:bCs/>
          <w:sz w:val="28"/>
        </w:rPr>
        <w:t>110bis-e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R1-22</w:t>
      </w:r>
      <w:r>
        <w:rPr>
          <w:rFonts w:asciiTheme="minorBidi" w:hAnsiTheme="minorBidi"/>
          <w:b/>
          <w:bCs/>
          <w:sz w:val="28"/>
          <w:szCs w:val="28"/>
        </w:rPr>
        <w:t>0</w:t>
      </w:r>
      <w:r w:rsidR="00837EB1">
        <w:rPr>
          <w:rFonts w:asciiTheme="minorBidi" w:hAnsiTheme="minorBidi"/>
          <w:b/>
          <w:bCs/>
          <w:sz w:val="28"/>
          <w:szCs w:val="28"/>
        </w:rPr>
        <w:t>8684</w:t>
      </w:r>
    </w:p>
    <w:p w14:paraId="165FD141" w14:textId="77777777" w:rsidR="005347BE" w:rsidRDefault="005347BE" w:rsidP="005347BE">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1D31EC8B" w14:textId="463C4D71" w:rsidR="008F71D4" w:rsidRPr="00A31FE8" w:rsidRDefault="008F71D4"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eastAsia="ja-JP"/>
        </w:rPr>
      </w:pPr>
      <w:r w:rsidRPr="00A31FE8">
        <w:rPr>
          <w:rFonts w:asciiTheme="minorBidi" w:hAnsiTheme="minorBidi" w:cstheme="minorBidi"/>
          <w:b/>
          <w:bCs/>
          <w:color w:val="000000" w:themeColor="text1"/>
          <w:sz w:val="24"/>
          <w:szCs w:val="24"/>
          <w:lang w:val="en-US"/>
        </w:rPr>
        <w:t>Agenda Item:</w:t>
      </w:r>
      <w:r w:rsidRPr="00A31FE8">
        <w:rPr>
          <w:rFonts w:asciiTheme="minorBidi" w:hAnsiTheme="minorBidi" w:cstheme="minorBidi"/>
          <w:b/>
          <w:bCs/>
          <w:color w:val="000000" w:themeColor="text1"/>
          <w:sz w:val="24"/>
          <w:szCs w:val="24"/>
          <w:lang w:val="en-US"/>
        </w:rPr>
        <w:tab/>
      </w:r>
      <w:r w:rsidR="0075158F" w:rsidRPr="00A31FE8">
        <w:rPr>
          <w:rFonts w:asciiTheme="minorBidi" w:hAnsiTheme="minorBidi" w:cstheme="minorBidi"/>
          <w:b/>
          <w:bCs/>
          <w:color w:val="000000" w:themeColor="text1"/>
          <w:sz w:val="24"/>
          <w:szCs w:val="24"/>
          <w:lang w:val="en-US"/>
        </w:rPr>
        <w:t>9</w:t>
      </w:r>
      <w:r w:rsidRPr="00A31FE8">
        <w:rPr>
          <w:rFonts w:asciiTheme="minorBidi" w:hAnsiTheme="minorBidi" w:cstheme="minorBidi"/>
          <w:b/>
          <w:bCs/>
          <w:color w:val="000000" w:themeColor="text1"/>
          <w:sz w:val="24"/>
          <w:szCs w:val="24"/>
          <w:lang w:val="en-US"/>
        </w:rPr>
        <w:t>.</w:t>
      </w:r>
      <w:r w:rsidR="001D04E6">
        <w:rPr>
          <w:rFonts w:asciiTheme="minorBidi" w:hAnsiTheme="minorBidi" w:cstheme="minorBidi"/>
          <w:b/>
          <w:bCs/>
          <w:color w:val="000000" w:themeColor="text1"/>
          <w:sz w:val="24"/>
          <w:szCs w:val="24"/>
          <w:lang w:val="en-US"/>
        </w:rPr>
        <w:t>8</w:t>
      </w:r>
      <w:r w:rsidRPr="00A31FE8">
        <w:rPr>
          <w:rFonts w:asciiTheme="minorBidi" w:hAnsiTheme="minorBidi" w:cstheme="minorBidi"/>
          <w:b/>
          <w:bCs/>
          <w:color w:val="000000" w:themeColor="text1"/>
          <w:sz w:val="24"/>
          <w:szCs w:val="24"/>
          <w:lang w:val="en-US"/>
        </w:rPr>
        <w:t>.</w:t>
      </w:r>
      <w:r w:rsidR="00852365" w:rsidRPr="00A31FE8">
        <w:rPr>
          <w:rFonts w:asciiTheme="minorBidi" w:hAnsiTheme="minorBidi" w:cstheme="minorBidi"/>
          <w:b/>
          <w:bCs/>
          <w:color w:val="000000" w:themeColor="text1"/>
          <w:sz w:val="24"/>
          <w:szCs w:val="24"/>
          <w:lang w:val="en-US"/>
        </w:rPr>
        <w:t>1</w:t>
      </w:r>
    </w:p>
    <w:p w14:paraId="1F4C5309" w14:textId="7CAB9985" w:rsidR="008F71D4" w:rsidRPr="00A31FE8" w:rsidRDefault="008F71D4" w:rsidP="00637413">
      <w:pPr>
        <w:tabs>
          <w:tab w:val="left" w:pos="1985"/>
        </w:tabs>
        <w:spacing w:line="276" w:lineRule="auto"/>
        <w:rPr>
          <w:rFonts w:asciiTheme="minorBidi" w:hAnsiTheme="minorBidi"/>
          <w:bCs/>
          <w:color w:val="000000" w:themeColor="text1"/>
        </w:rPr>
      </w:pPr>
      <w:r w:rsidRPr="00A31FE8">
        <w:rPr>
          <w:rFonts w:asciiTheme="minorBidi" w:hAnsiTheme="minorBidi"/>
          <w:b/>
          <w:bCs/>
          <w:color w:val="000000" w:themeColor="text1"/>
        </w:rPr>
        <w:t>Source:</w:t>
      </w:r>
      <w:r w:rsidRPr="00A31FE8">
        <w:rPr>
          <w:rFonts w:asciiTheme="minorBidi" w:hAnsiTheme="minorBidi"/>
          <w:b/>
          <w:bCs/>
          <w:color w:val="000000" w:themeColor="text1"/>
        </w:rPr>
        <w:tab/>
      </w:r>
      <w:proofErr w:type="spellStart"/>
      <w:r w:rsidRPr="00A31FE8">
        <w:rPr>
          <w:rFonts w:asciiTheme="minorBidi" w:hAnsiTheme="minorBidi"/>
          <w:b/>
          <w:bCs/>
          <w:color w:val="000000" w:themeColor="text1"/>
        </w:rPr>
        <w:t>InterDigital</w:t>
      </w:r>
      <w:proofErr w:type="spellEnd"/>
      <w:r w:rsidR="009F153B" w:rsidRPr="00A31FE8">
        <w:rPr>
          <w:rFonts w:asciiTheme="minorBidi" w:hAnsiTheme="minorBidi"/>
          <w:b/>
          <w:bCs/>
          <w:color w:val="000000" w:themeColor="text1"/>
        </w:rPr>
        <w:t>,</w:t>
      </w:r>
      <w:r w:rsidRPr="00A31FE8">
        <w:rPr>
          <w:rFonts w:asciiTheme="minorBidi" w:hAnsiTheme="minorBidi"/>
          <w:b/>
          <w:bCs/>
          <w:color w:val="000000" w:themeColor="text1"/>
        </w:rPr>
        <w:t xml:space="preserve"> Inc.</w:t>
      </w:r>
    </w:p>
    <w:p w14:paraId="4E1A3F22" w14:textId="0A3298C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Title:</w:t>
      </w:r>
      <w:r w:rsidRPr="00A31FE8">
        <w:rPr>
          <w:rFonts w:asciiTheme="minorBidi" w:hAnsiTheme="minorBidi"/>
          <w:b/>
          <w:bCs/>
          <w:color w:val="000000" w:themeColor="text1"/>
        </w:rPr>
        <w:tab/>
      </w:r>
      <w:bookmarkStart w:id="4" w:name="_Hlk101714815"/>
      <w:r w:rsidR="00A772CE" w:rsidRPr="00A31FE8">
        <w:rPr>
          <w:rFonts w:asciiTheme="minorBidi" w:hAnsiTheme="minorBidi"/>
          <w:b/>
          <w:bCs/>
          <w:color w:val="000000" w:themeColor="text1"/>
        </w:rPr>
        <w:t xml:space="preserve">Discussions on side control information </w:t>
      </w:r>
      <w:r w:rsidR="00F93E97">
        <w:rPr>
          <w:rFonts w:asciiTheme="minorBidi" w:hAnsiTheme="minorBidi"/>
          <w:b/>
          <w:bCs/>
          <w:color w:val="000000" w:themeColor="text1"/>
        </w:rPr>
        <w:t>for</w:t>
      </w:r>
      <w:r w:rsidR="00A772CE" w:rsidRPr="00A31FE8">
        <w:rPr>
          <w:rFonts w:asciiTheme="minorBidi" w:hAnsiTheme="minorBidi"/>
          <w:b/>
          <w:bCs/>
          <w:color w:val="000000" w:themeColor="text1"/>
        </w:rPr>
        <w:t xml:space="preserve"> NR network-controlled repeaters</w:t>
      </w:r>
      <w:bookmarkEnd w:id="4"/>
    </w:p>
    <w:p w14:paraId="5FF4E466" w14:textId="777777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Document for:</w:t>
      </w:r>
      <w:r w:rsidRPr="00A31FE8">
        <w:rPr>
          <w:rFonts w:asciiTheme="minorBidi" w:hAnsiTheme="minorBidi"/>
          <w:b/>
          <w:bCs/>
          <w:color w:val="000000" w:themeColor="text1"/>
        </w:rPr>
        <w:tab/>
        <w:t>Discussion and Decision</w:t>
      </w:r>
    </w:p>
    <w:bookmarkEnd w:id="2"/>
    <w:p w14:paraId="3788C036" w14:textId="6804DA4E" w:rsidR="00261A3A" w:rsidRPr="00A31FE8" w:rsidRDefault="00A35469" w:rsidP="008653A6">
      <w:pPr>
        <w:pStyle w:val="Heading1"/>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Introduction</w:t>
      </w:r>
      <w:bookmarkEnd w:id="3"/>
    </w:p>
    <w:p w14:paraId="31DCCFDB" w14:textId="77777777" w:rsidR="003F2659" w:rsidRDefault="003F2659" w:rsidP="003F2659">
      <w:pPr>
        <w:spacing w:after="240"/>
        <w:jc w:val="both"/>
        <w:rPr>
          <w:rFonts w:asciiTheme="minorBidi" w:hAnsiTheme="minorBidi"/>
        </w:rPr>
      </w:pPr>
      <w:r>
        <w:rPr>
          <w:rFonts w:asciiTheme="minorBidi" w:hAnsiTheme="minorBidi"/>
        </w:rPr>
        <w:t>A n</w:t>
      </w:r>
      <w:r w:rsidRPr="00F03082">
        <w:rPr>
          <w:rFonts w:asciiTheme="minorBidi" w:hAnsiTheme="minorBidi"/>
        </w:rPr>
        <w:t xml:space="preserve">ew WID on NR network-controlled repeaters </w:t>
      </w:r>
      <w:r>
        <w:rPr>
          <w:rFonts w:asciiTheme="minorBidi" w:hAnsiTheme="minorBidi"/>
        </w:rPr>
        <w:t>was approved in RAN#97-e [1], where the objectives identified for the work item are as follows:</w:t>
      </w:r>
    </w:p>
    <w:tbl>
      <w:tblPr>
        <w:tblStyle w:val="TableGrid"/>
        <w:tblW w:w="0" w:type="auto"/>
        <w:tblLook w:val="04A0" w:firstRow="1" w:lastRow="0" w:firstColumn="1" w:lastColumn="0" w:noHBand="0" w:noVBand="1"/>
      </w:tblPr>
      <w:tblGrid>
        <w:gridCol w:w="9962"/>
      </w:tblGrid>
      <w:tr w:rsidR="003F2659" w:rsidRPr="003F2659" w14:paraId="68A5C8EF" w14:textId="77777777" w:rsidTr="003F2659">
        <w:tc>
          <w:tcPr>
            <w:tcW w:w="9962" w:type="dxa"/>
          </w:tcPr>
          <w:p w14:paraId="7F1EC9DD" w14:textId="77777777" w:rsidR="003F2659" w:rsidRPr="003F2659" w:rsidRDefault="003F2659" w:rsidP="003F2659">
            <w:pPr>
              <w:spacing w:after="0" w:line="240" w:lineRule="auto"/>
              <w:jc w:val="both"/>
              <w:rPr>
                <w:rFonts w:ascii="Arial" w:hAnsi="Arial" w:cs="Arial"/>
                <w:bCs/>
              </w:rPr>
            </w:pPr>
            <w:r w:rsidRPr="003F2659">
              <w:rPr>
                <w:rFonts w:ascii="Arial" w:hAnsi="Arial" w:cs="Arial"/>
                <w:bCs/>
              </w:rPr>
              <w:t>The objectives of NR NCR WI follow the recommendations defined in TR 38.867 and will focus on scenarios and assumption listed below:</w:t>
            </w:r>
          </w:p>
          <w:p w14:paraId="5B332429"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 xml:space="preserve">Network-controlled repeaters are </w:t>
            </w:r>
            <w:proofErr w:type="spellStart"/>
            <w:r w:rsidRPr="003F2659">
              <w:rPr>
                <w:rFonts w:ascii="Arial" w:hAnsi="Arial" w:cs="Arial"/>
              </w:rPr>
              <w:t>inband</w:t>
            </w:r>
            <w:proofErr w:type="spellEnd"/>
            <w:r w:rsidRPr="003F2659">
              <w:rPr>
                <w:rFonts w:ascii="Arial" w:hAnsi="Arial" w:cs="Arial"/>
              </w:rPr>
              <w:t xml:space="preserve"> RF repeaters used for extension of network coverage on FR1 and FR2 bands based on the NCR model in TR38.867</w:t>
            </w:r>
          </w:p>
          <w:p w14:paraId="53FF22EB"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For only single hop stationary network-controlled repeaters</w:t>
            </w:r>
          </w:p>
          <w:p w14:paraId="7DEB6C08"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NCR is transparent to the UE.</w:t>
            </w:r>
          </w:p>
          <w:p w14:paraId="4B9C66DE"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Network-controlled repeater can maintain the gNB-repeater link and repeater-UE link simultaneously</w:t>
            </w:r>
          </w:p>
          <w:p w14:paraId="4A232525" w14:textId="77777777" w:rsidR="003F2659" w:rsidRPr="003F2659" w:rsidRDefault="003F2659" w:rsidP="003F2659">
            <w:pPr>
              <w:spacing w:after="0" w:line="240" w:lineRule="auto"/>
              <w:jc w:val="both"/>
              <w:rPr>
                <w:rFonts w:ascii="Arial" w:hAnsi="Arial" w:cs="Arial"/>
              </w:rPr>
            </w:pPr>
            <w:r w:rsidRPr="003F2659">
              <w:rPr>
                <w:rFonts w:ascii="Arial" w:hAnsi="Arial" w:cs="Arial"/>
                <w:bCs/>
              </w:rPr>
              <w:t>With these considerations, NR NCR supports the following features:</w:t>
            </w:r>
          </w:p>
          <w:p w14:paraId="4154D5C2" w14:textId="77777777" w:rsidR="003F2659" w:rsidRPr="003F2659" w:rsidRDefault="003F2659" w:rsidP="003F2659">
            <w:pPr>
              <w:spacing w:after="0" w:line="240" w:lineRule="auto"/>
              <w:jc w:val="both"/>
              <w:rPr>
                <w:rFonts w:ascii="Arial" w:hAnsi="Arial" w:cs="Arial"/>
              </w:rPr>
            </w:pPr>
          </w:p>
          <w:p w14:paraId="6E993AB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signaling and behavior of the following side control information for controlling the NCR-</w:t>
            </w:r>
            <w:proofErr w:type="spellStart"/>
            <w:r w:rsidRPr="003F2659">
              <w:rPr>
                <w:rFonts w:ascii="Arial" w:hAnsi="Arial" w:cs="Arial"/>
              </w:rPr>
              <w:t>Fwd</w:t>
            </w:r>
            <w:proofErr w:type="spellEnd"/>
            <w:r w:rsidRPr="003F2659">
              <w:rPr>
                <w:rFonts w:ascii="Arial" w:hAnsi="Arial" w:cs="Arial"/>
              </w:rPr>
              <w:t xml:space="preserve"> [RAN1, RAN2]</w:t>
            </w:r>
          </w:p>
          <w:p w14:paraId="076F0E2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Beamforming</w:t>
            </w:r>
          </w:p>
          <w:p w14:paraId="4A7F79B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UL-DL TDD operation</w:t>
            </w:r>
          </w:p>
          <w:p w14:paraId="176E13A4"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ON-OFF information</w:t>
            </w:r>
          </w:p>
          <w:p w14:paraId="74F4351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Power control aspect will be checked in RAN#98e.</w:t>
            </w:r>
          </w:p>
          <w:p w14:paraId="57A5D49A" w14:textId="77777777" w:rsidR="003F2659" w:rsidRPr="003F2659" w:rsidRDefault="003F2659" w:rsidP="003F2659">
            <w:pPr>
              <w:spacing w:after="0" w:line="240" w:lineRule="auto"/>
              <w:jc w:val="both"/>
              <w:rPr>
                <w:rFonts w:ascii="Arial" w:hAnsi="Arial" w:cs="Arial"/>
                <w:color w:val="FF0000"/>
                <w:lang w:eastAsia="zh-CN"/>
              </w:rPr>
            </w:pPr>
          </w:p>
          <w:p w14:paraId="0FD9ED97"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control plane signaling and procedures [RAN2, RAN1]</w:t>
            </w:r>
          </w:p>
          <w:p w14:paraId="367C84EF"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configuration of signaling for side control information indication</w:t>
            </w:r>
          </w:p>
          <w:p w14:paraId="62049ED0" w14:textId="77777777" w:rsidR="003F2659" w:rsidRPr="003F2659" w:rsidRDefault="003F2659" w:rsidP="003F2659">
            <w:pPr>
              <w:numPr>
                <w:ilvl w:val="1"/>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7.2 of TR 38.867 is needed</w:t>
            </w:r>
          </w:p>
          <w:p w14:paraId="664D712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solution of network-controlled repeater management (i.e., the identification and authorization/validation of NCR) [RAN3, RAN2]</w:t>
            </w:r>
          </w:p>
          <w:p w14:paraId="43FB7622"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0EFC554" w14:textId="77777777" w:rsidR="003F2659" w:rsidRPr="003F2659" w:rsidRDefault="003F2659" w:rsidP="003F2659">
            <w:pPr>
              <w:spacing w:after="0" w:line="240" w:lineRule="auto"/>
              <w:jc w:val="both"/>
              <w:rPr>
                <w:rFonts w:ascii="Arial" w:hAnsi="Arial" w:cs="Arial"/>
                <w:highlight w:val="yellow"/>
              </w:rPr>
            </w:pPr>
          </w:p>
          <w:p w14:paraId="2971EC3A"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the RRM functions to be supported and specify the RRM requirements of NCR-MT if necessary [RAN2, RAN4]</w:t>
            </w:r>
          </w:p>
          <w:p w14:paraId="12803634"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and specify the RF and EMC requirements of NCR if necessary [RAN4]</w:t>
            </w:r>
          </w:p>
          <w:p w14:paraId="5BAC272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The existing requirements defined in RAN4 can be reused if applicable.</w:t>
            </w:r>
          </w:p>
          <w:p w14:paraId="76670132" w14:textId="77777777" w:rsidR="003F2659" w:rsidRPr="003F2659" w:rsidRDefault="003F2659" w:rsidP="00812B7A">
            <w:pPr>
              <w:spacing w:after="0" w:line="240" w:lineRule="auto"/>
              <w:jc w:val="both"/>
              <w:rPr>
                <w:rFonts w:ascii="Arial" w:hAnsi="Arial" w:cs="Arial"/>
                <w:color w:val="000000" w:themeColor="text1"/>
              </w:rPr>
            </w:pPr>
          </w:p>
        </w:tc>
      </w:tr>
    </w:tbl>
    <w:p w14:paraId="0464876F" w14:textId="77777777" w:rsidR="003F2659" w:rsidRDefault="003F2659" w:rsidP="00A772CE">
      <w:pPr>
        <w:spacing w:line="276" w:lineRule="auto"/>
        <w:jc w:val="both"/>
        <w:rPr>
          <w:rFonts w:ascii="Arial" w:hAnsi="Arial" w:cs="Arial"/>
          <w:color w:val="000000" w:themeColor="text1"/>
        </w:rPr>
      </w:pPr>
    </w:p>
    <w:p w14:paraId="00BAF647" w14:textId="66FBFEDF" w:rsidR="006D0168" w:rsidRPr="00A31FE8" w:rsidRDefault="00022363" w:rsidP="00A772CE">
      <w:pPr>
        <w:spacing w:line="276" w:lineRule="auto"/>
        <w:jc w:val="both"/>
        <w:rPr>
          <w:rFonts w:asciiTheme="minorBidi" w:hAnsiTheme="minorBidi"/>
          <w:color w:val="000000" w:themeColor="text1"/>
        </w:rPr>
      </w:pPr>
      <w:r>
        <w:rPr>
          <w:rFonts w:ascii="Arial" w:hAnsi="Arial" w:cs="Arial"/>
          <w:color w:val="000000" w:themeColor="text1"/>
        </w:rPr>
        <w:lastRenderedPageBreak/>
        <w:t xml:space="preserve">In this contribution, we further discuss the aspects with regards to the </w:t>
      </w:r>
      <w:r w:rsidR="00287819">
        <w:rPr>
          <w:rFonts w:ascii="Arial" w:hAnsi="Arial" w:cs="Arial"/>
          <w:color w:val="000000" w:themeColor="text1"/>
        </w:rPr>
        <w:t xml:space="preserve">required side control information for enabling </w:t>
      </w:r>
      <w:r w:rsidR="00287819" w:rsidRPr="00A31FE8">
        <w:rPr>
          <w:rFonts w:ascii="Arial" w:hAnsi="Arial" w:cs="Arial"/>
          <w:color w:val="000000" w:themeColor="text1"/>
        </w:rPr>
        <w:t>NR network-controlled repeaters</w:t>
      </w:r>
      <w:r w:rsidR="00287819">
        <w:rPr>
          <w:rFonts w:ascii="Arial" w:hAnsi="Arial" w:cs="Arial"/>
          <w:color w:val="000000" w:themeColor="text1"/>
        </w:rPr>
        <w:t>.</w:t>
      </w:r>
    </w:p>
    <w:p w14:paraId="215F6E98" w14:textId="1BEDB725" w:rsidR="008A797D" w:rsidRPr="00A31FE8" w:rsidRDefault="008A797D" w:rsidP="00031963">
      <w:pPr>
        <w:pStyle w:val="Heading1"/>
        <w:pBdr>
          <w:top w:val="single" w:sz="12" w:space="5" w:color="auto"/>
        </w:pBdr>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Discussions</w:t>
      </w:r>
    </w:p>
    <w:p w14:paraId="15CF2E8A" w14:textId="718E0D1A" w:rsidR="009948E8" w:rsidRDefault="00E93701"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Network-controlled repeaters can be considered as repeater (relay) nodes that can be configured via side control information to perform further </w:t>
      </w:r>
      <w:r w:rsidR="00FE2744">
        <w:rPr>
          <w:rFonts w:asciiTheme="minorBidi" w:hAnsiTheme="minorBidi"/>
          <w:color w:val="000000" w:themeColor="text1"/>
          <w:lang w:val="en-GB"/>
        </w:rPr>
        <w:t xml:space="preserve">advanced/smart </w:t>
      </w:r>
      <w:r w:rsidRPr="00A31FE8">
        <w:rPr>
          <w:rFonts w:asciiTheme="minorBidi" w:hAnsiTheme="minorBidi"/>
          <w:color w:val="000000" w:themeColor="text1"/>
          <w:lang w:val="en-GB"/>
        </w:rPr>
        <w:t>operations.</w:t>
      </w:r>
      <w:r w:rsidR="0011164D" w:rsidRPr="00A31FE8">
        <w:rPr>
          <w:rFonts w:asciiTheme="minorBidi" w:hAnsiTheme="minorBidi"/>
          <w:color w:val="000000" w:themeColor="text1"/>
          <w:lang w:val="en-GB"/>
        </w:rPr>
        <w:t xml:space="preserve"> </w:t>
      </w:r>
    </w:p>
    <w:p w14:paraId="039002F0" w14:textId="719993A1" w:rsidR="009948E8" w:rsidRDefault="009948E8" w:rsidP="00E93701">
      <w:pPr>
        <w:jc w:val="both"/>
        <w:rPr>
          <w:rFonts w:asciiTheme="minorBidi" w:hAnsiTheme="minorBidi"/>
          <w:color w:val="000000" w:themeColor="text1"/>
          <w:lang w:val="en-GB"/>
        </w:rPr>
      </w:pPr>
      <w:r>
        <w:rPr>
          <w:rFonts w:asciiTheme="minorBidi" w:hAnsiTheme="minorBidi"/>
          <w:color w:val="000000" w:themeColor="text1"/>
          <w:lang w:val="en-GB"/>
        </w:rPr>
        <w:t>In RAN1#109-e</w:t>
      </w:r>
      <w:r w:rsidR="00D16E81">
        <w:rPr>
          <w:rFonts w:asciiTheme="minorBidi" w:hAnsiTheme="minorBidi"/>
          <w:color w:val="000000" w:themeColor="text1"/>
          <w:lang w:val="en-GB"/>
        </w:rPr>
        <w:t xml:space="preserve"> [2]</w:t>
      </w:r>
      <w:r>
        <w:rPr>
          <w:rFonts w:asciiTheme="minorBidi" w:hAnsiTheme="minorBidi"/>
          <w:color w:val="000000" w:themeColor="text1"/>
          <w:lang w:val="en-GB"/>
        </w:rPr>
        <w:t>, the</w:t>
      </w:r>
      <w:r w:rsidR="0063478A">
        <w:rPr>
          <w:rFonts w:asciiTheme="minorBidi" w:hAnsiTheme="minorBidi"/>
          <w:color w:val="000000" w:themeColor="text1"/>
          <w:lang w:val="en-GB"/>
        </w:rPr>
        <w:t xml:space="preserve"> model and terminologies for the network controlled repeaters were agreed as below: </w:t>
      </w:r>
    </w:p>
    <w:tbl>
      <w:tblPr>
        <w:tblStyle w:val="TableGrid"/>
        <w:tblW w:w="0" w:type="auto"/>
        <w:tblLook w:val="04A0" w:firstRow="1" w:lastRow="0" w:firstColumn="1" w:lastColumn="0" w:noHBand="0" w:noVBand="1"/>
      </w:tblPr>
      <w:tblGrid>
        <w:gridCol w:w="9962"/>
      </w:tblGrid>
      <w:tr w:rsidR="009948E8" w14:paraId="290472AC" w14:textId="77777777" w:rsidTr="009948E8">
        <w:tc>
          <w:tcPr>
            <w:tcW w:w="9962" w:type="dxa"/>
          </w:tcPr>
          <w:p w14:paraId="58A3F52E" w14:textId="1E9C61DA" w:rsidR="009948E8" w:rsidRPr="007323C2" w:rsidRDefault="009948E8" w:rsidP="00D26496">
            <w:pPr>
              <w:snapToGrid w:val="0"/>
              <w:spacing w:after="0"/>
              <w:rPr>
                <w:rFonts w:asciiTheme="minorBidi" w:hAnsiTheme="minorBidi"/>
                <w:color w:val="000000" w:themeColor="text1"/>
                <w:lang w:val="en-GB"/>
              </w:rPr>
            </w:pPr>
            <w:r w:rsidRPr="007323C2">
              <w:rPr>
                <w:rFonts w:asciiTheme="minorBidi" w:hAnsiTheme="minorBidi"/>
                <w:color w:val="000000" w:themeColor="text1"/>
                <w:highlight w:val="green"/>
                <w:lang w:val="en-GB"/>
              </w:rPr>
              <w:t>Agreement</w:t>
            </w:r>
          </w:p>
          <w:p w14:paraId="2501DBE0" w14:textId="77777777" w:rsidR="009948E8" w:rsidRPr="00080497" w:rsidRDefault="009948E8" w:rsidP="00D26496">
            <w:pPr>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model of network-controlled repeater in TR 38.867.</w:t>
            </w:r>
          </w:p>
          <w:p w14:paraId="535CE502" w14:textId="426D7872" w:rsidR="009948E8" w:rsidRPr="00080497" w:rsidRDefault="009948E8" w:rsidP="00D26496">
            <w:pPr>
              <w:pStyle w:val="Proposal"/>
              <w:numPr>
                <w:ilvl w:val="0"/>
                <w:numId w:val="0"/>
              </w:numPr>
              <w:spacing w:after="0"/>
              <w:jc w:val="center"/>
              <w:rPr>
                <w:rFonts w:asciiTheme="minorBidi" w:hAnsiTheme="minorBidi"/>
                <w:b w:val="0"/>
                <w:bCs w:val="0"/>
                <w:color w:val="000000" w:themeColor="text1"/>
                <w:lang w:val="en-GB"/>
              </w:rPr>
            </w:pPr>
            <w:r w:rsidRPr="00080497">
              <w:rPr>
                <w:rFonts w:asciiTheme="minorBidi" w:hAnsiTheme="minorBidi"/>
                <w:b w:val="0"/>
                <w:bCs w:val="0"/>
                <w:noProof/>
                <w:color w:val="000000" w:themeColor="text1"/>
                <w:lang w:val="en-GB"/>
              </w:rPr>
              <w:drawing>
                <wp:inline distT="0" distB="0" distL="0" distR="0" wp14:anchorId="05779BE3" wp14:editId="016CB522">
                  <wp:extent cx="51625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276350"/>
                          </a:xfrm>
                          <a:prstGeom prst="rect">
                            <a:avLst/>
                          </a:prstGeom>
                          <a:noFill/>
                          <a:ln>
                            <a:noFill/>
                          </a:ln>
                        </pic:spPr>
                      </pic:pic>
                    </a:graphicData>
                  </a:graphic>
                </wp:inline>
              </w:drawing>
            </w:r>
          </w:p>
          <w:p w14:paraId="2DCA6641"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 xml:space="preserve">The NCR-MT is defined as a function entity to communicate with a gNB via Control link (C-link) to enable the information exchanges (e.g. side control information). The C-link is based on NR </w:t>
            </w:r>
            <w:proofErr w:type="spellStart"/>
            <w:r w:rsidRPr="00080497">
              <w:rPr>
                <w:rFonts w:asciiTheme="minorBidi" w:eastAsiaTheme="minorHAnsi" w:hAnsiTheme="minorBidi"/>
                <w:color w:val="000000" w:themeColor="text1"/>
                <w:lang w:val="en-GB"/>
              </w:rPr>
              <w:t>Uu</w:t>
            </w:r>
            <w:proofErr w:type="spellEnd"/>
            <w:r w:rsidRPr="00080497">
              <w:rPr>
                <w:rFonts w:asciiTheme="minorBidi" w:eastAsiaTheme="minorHAnsi" w:hAnsiTheme="minorBidi"/>
                <w:color w:val="000000" w:themeColor="text1"/>
                <w:lang w:val="en-GB"/>
              </w:rPr>
              <w:t xml:space="preserve"> interface.</w:t>
            </w:r>
          </w:p>
          <w:p w14:paraId="48C18E00" w14:textId="77777777" w:rsidR="009948E8" w:rsidRPr="00080497" w:rsidRDefault="009948E8" w:rsidP="00D26496">
            <w:pPr>
              <w:pStyle w:val="ListParagraph"/>
              <w:numPr>
                <w:ilvl w:val="1"/>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Note: Side control information is at least for the control of NCR-</w:t>
            </w:r>
            <w:proofErr w:type="spellStart"/>
            <w:r w:rsidRPr="00080497">
              <w:rPr>
                <w:rFonts w:asciiTheme="minorBidi" w:eastAsiaTheme="minorHAnsi" w:hAnsiTheme="minorBidi"/>
                <w:color w:val="000000" w:themeColor="text1"/>
                <w:lang w:val="en-GB"/>
              </w:rPr>
              <w:t>Fwd</w:t>
            </w:r>
            <w:proofErr w:type="spellEnd"/>
          </w:p>
          <w:p w14:paraId="44716D4B"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xml:space="preserve"> is defined as a function entity to perform the amplify-and-forwarding of UL/DL RF signal between gNB and UE via backhaul link and access link. The behavior of the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xml:space="preserve"> will be controlled according to the received side control information from gNB. </w:t>
            </w:r>
          </w:p>
          <w:p w14:paraId="6075F9FE" w14:textId="01A1A3B4" w:rsidR="009948E8" w:rsidRPr="00080497" w:rsidRDefault="009948E8" w:rsidP="00D26496">
            <w:pPr>
              <w:spacing w:after="0"/>
              <w:jc w:val="both"/>
              <w:rPr>
                <w:rFonts w:asciiTheme="majorHAnsi" w:hAnsiTheme="majorHAnsi" w:cstheme="majorHAnsi"/>
                <w:color w:val="000000" w:themeColor="text1"/>
                <w:lang w:val="en-GB"/>
              </w:rPr>
            </w:pPr>
          </w:p>
        </w:tc>
      </w:tr>
    </w:tbl>
    <w:p w14:paraId="7EE703F1" w14:textId="77777777" w:rsidR="009948E8" w:rsidRDefault="009948E8" w:rsidP="00E93701">
      <w:pPr>
        <w:jc w:val="both"/>
        <w:rPr>
          <w:rFonts w:asciiTheme="minorBidi" w:hAnsiTheme="minorBidi"/>
          <w:color w:val="000000" w:themeColor="text1"/>
          <w:lang w:val="en-GB"/>
        </w:rPr>
      </w:pPr>
    </w:p>
    <w:p w14:paraId="3114D6E8" w14:textId="7CFC0CDA" w:rsidR="0063478A" w:rsidRDefault="0063478A" w:rsidP="00E93701">
      <w:pPr>
        <w:jc w:val="both"/>
        <w:rPr>
          <w:rFonts w:asciiTheme="minorBidi" w:hAnsiTheme="minorBidi"/>
          <w:color w:val="000000" w:themeColor="text1"/>
          <w:lang w:val="en-GB"/>
        </w:rPr>
      </w:pPr>
      <w:r>
        <w:rPr>
          <w:rFonts w:asciiTheme="minorBidi" w:hAnsiTheme="minorBidi"/>
          <w:color w:val="000000" w:themeColor="text1"/>
          <w:lang w:val="en-GB"/>
        </w:rPr>
        <w:t>In RAN1#110 [3], the aspects regarding side-control information in network</w:t>
      </w:r>
      <w:r w:rsidR="00800889">
        <w:rPr>
          <w:rFonts w:asciiTheme="minorBidi" w:hAnsiTheme="minorBidi"/>
          <w:color w:val="000000" w:themeColor="text1"/>
          <w:lang w:val="en-GB"/>
        </w:rPr>
        <w:t>-</w:t>
      </w:r>
      <w:r>
        <w:rPr>
          <w:rFonts w:asciiTheme="minorBidi" w:hAnsiTheme="minorBidi"/>
          <w:color w:val="000000" w:themeColor="text1"/>
          <w:lang w:val="en-GB"/>
        </w:rPr>
        <w:t>controlled repeaters were discussed and following agreements were made:</w:t>
      </w:r>
    </w:p>
    <w:tbl>
      <w:tblPr>
        <w:tblStyle w:val="TableGrid"/>
        <w:tblW w:w="0" w:type="auto"/>
        <w:tblLook w:val="04A0" w:firstRow="1" w:lastRow="0" w:firstColumn="1" w:lastColumn="0" w:noHBand="0" w:noVBand="1"/>
      </w:tblPr>
      <w:tblGrid>
        <w:gridCol w:w="9962"/>
      </w:tblGrid>
      <w:tr w:rsidR="0063478A" w:rsidRPr="00800889" w14:paraId="7F6E897D" w14:textId="77777777" w:rsidTr="0063478A">
        <w:tc>
          <w:tcPr>
            <w:tcW w:w="9962" w:type="dxa"/>
          </w:tcPr>
          <w:p w14:paraId="68E85C8D" w14:textId="77777777" w:rsidR="00A076E1" w:rsidRPr="00800889" w:rsidRDefault="00A076E1" w:rsidP="00800889">
            <w:pPr>
              <w:spacing w:after="0" w:line="240" w:lineRule="auto"/>
              <w:rPr>
                <w:rFonts w:ascii="Arial" w:eastAsia="Batang" w:hAnsi="Arial" w:cs="Arial"/>
                <w:iCs/>
                <w:highlight w:val="green"/>
              </w:rPr>
            </w:pPr>
            <w:r w:rsidRPr="00800889">
              <w:rPr>
                <w:rFonts w:ascii="Arial" w:hAnsi="Arial" w:cs="Arial"/>
                <w:iCs/>
                <w:highlight w:val="green"/>
              </w:rPr>
              <w:t>Agreement</w:t>
            </w:r>
          </w:p>
          <w:p w14:paraId="353385EF" w14:textId="77777777" w:rsidR="00A076E1" w:rsidRPr="00800889" w:rsidRDefault="00A076E1" w:rsidP="00800889">
            <w:pPr>
              <w:spacing w:after="0" w:line="240" w:lineRule="auto"/>
              <w:rPr>
                <w:rFonts w:ascii="Arial" w:hAnsi="Arial" w:cs="Arial"/>
                <w:iCs/>
              </w:rPr>
            </w:pPr>
            <w:r w:rsidRPr="00800889">
              <w:rPr>
                <w:rFonts w:ascii="Arial" w:hAnsi="Arial" w:cs="Arial"/>
                <w:iCs/>
              </w:rPr>
              <w:t>The following TP is agreed as the conclusion for the TR on NWC repeater for RAN1.</w:t>
            </w:r>
          </w:p>
          <w:p w14:paraId="379618C4" w14:textId="77777777" w:rsidR="00A076E1" w:rsidRPr="00800889" w:rsidRDefault="00A076E1" w:rsidP="00800889">
            <w:pPr>
              <w:spacing w:after="0" w:line="240" w:lineRule="auto"/>
              <w:rPr>
                <w:rFonts w:ascii="Arial" w:eastAsia="Batang" w:hAnsi="Arial" w:cs="Arial"/>
                <w:lang w:eastAsia="zh-CN"/>
              </w:rPr>
            </w:pPr>
            <w:r w:rsidRPr="00800889">
              <w:rPr>
                <w:rFonts w:ascii="Arial" w:hAnsi="Arial" w:cs="Arial"/>
                <w:lang w:eastAsia="zh-CN"/>
              </w:rPr>
              <w:t xml:space="preserve">RAN1 has studied the side control information for NCR with corresponding </w:t>
            </w:r>
            <w:proofErr w:type="spellStart"/>
            <w:r w:rsidRPr="00800889">
              <w:rPr>
                <w:rFonts w:ascii="Arial" w:hAnsi="Arial" w:cs="Arial"/>
                <w:lang w:eastAsia="zh-CN"/>
              </w:rPr>
              <w:t>signalling</w:t>
            </w:r>
            <w:proofErr w:type="spellEnd"/>
            <w:r w:rsidRPr="00800889">
              <w:rPr>
                <w:rFonts w:ascii="Arial" w:hAnsi="Arial" w:cs="Arial"/>
                <w:lang w:eastAsia="zh-CN"/>
              </w:rPr>
              <w:t xml:space="preserve"> (including its configuration). </w:t>
            </w:r>
          </w:p>
          <w:p w14:paraId="1440D5EC" w14:textId="77777777" w:rsidR="00A076E1" w:rsidRPr="00800889" w:rsidRDefault="00A076E1" w:rsidP="00800889">
            <w:pPr>
              <w:spacing w:after="0" w:line="240" w:lineRule="auto"/>
              <w:rPr>
                <w:rFonts w:ascii="Arial" w:hAnsi="Arial" w:cs="Arial"/>
                <w:lang w:eastAsia="zh-CN"/>
              </w:rPr>
            </w:pPr>
            <w:r w:rsidRPr="00800889">
              <w:rPr>
                <w:rFonts w:ascii="Arial" w:hAnsi="Arial" w:cs="Arial"/>
                <w:lang w:eastAsia="zh-CN"/>
              </w:rPr>
              <w:t>The following are recommended to be specified as part of Rel-18 NCR WI from RAN1’s perspective:</w:t>
            </w:r>
          </w:p>
          <w:p w14:paraId="165B737D" w14:textId="77777777" w:rsidR="00A076E1" w:rsidRPr="00800889" w:rsidRDefault="00A076E1" w:rsidP="00800889">
            <w:pPr>
              <w:pStyle w:val="B1"/>
              <w:numPr>
                <w:ilvl w:val="0"/>
                <w:numId w:val="29"/>
              </w:numPr>
              <w:overflowPunct w:val="0"/>
              <w:autoSpaceDE w:val="0"/>
              <w:autoSpaceDN w:val="0"/>
              <w:adjustRightInd w:val="0"/>
              <w:spacing w:after="0" w:line="240" w:lineRule="auto"/>
              <w:textAlignment w:val="baseline"/>
              <w:rPr>
                <w:rFonts w:ascii="Arial" w:hAnsi="Arial" w:cs="Arial"/>
                <w:sz w:val="22"/>
                <w:lang w:eastAsia="zh-CN"/>
              </w:rPr>
            </w:pPr>
            <w:r w:rsidRPr="00800889">
              <w:rPr>
                <w:rFonts w:ascii="Arial" w:hAnsi="Arial" w:cs="Arial"/>
                <w:sz w:val="22"/>
                <w:lang w:eastAsia="zh-CN"/>
              </w:rPr>
              <w:t>Beam information as side control information</w:t>
            </w:r>
          </w:p>
          <w:p w14:paraId="1A79A335" w14:textId="77777777" w:rsidR="00A076E1" w:rsidRPr="00800889" w:rsidRDefault="00A076E1" w:rsidP="00800889">
            <w:pPr>
              <w:pStyle w:val="B1"/>
              <w:numPr>
                <w:ilvl w:val="0"/>
                <w:numId w:val="29"/>
              </w:numPr>
              <w:overflowPunct w:val="0"/>
              <w:autoSpaceDE w:val="0"/>
              <w:autoSpaceDN w:val="0"/>
              <w:adjustRightInd w:val="0"/>
              <w:spacing w:after="0" w:line="240" w:lineRule="auto"/>
              <w:textAlignment w:val="baseline"/>
              <w:rPr>
                <w:rFonts w:ascii="Arial" w:hAnsi="Arial" w:cs="Arial"/>
                <w:sz w:val="22"/>
                <w:lang w:eastAsia="zh-CN"/>
              </w:rPr>
            </w:pPr>
            <w:r w:rsidRPr="00800889">
              <w:rPr>
                <w:rFonts w:ascii="Arial" w:hAnsi="Arial" w:cs="Arial"/>
                <w:sz w:val="22"/>
                <w:lang w:eastAsia="zh-CN"/>
              </w:rPr>
              <w:t>ON-OFF information as side control information</w:t>
            </w:r>
          </w:p>
          <w:p w14:paraId="70C9A4DE" w14:textId="23F57D89" w:rsidR="0063478A" w:rsidRPr="00800889" w:rsidRDefault="00A076E1" w:rsidP="00800889">
            <w:pPr>
              <w:pStyle w:val="B1"/>
              <w:numPr>
                <w:ilvl w:val="0"/>
                <w:numId w:val="29"/>
              </w:numPr>
              <w:overflowPunct w:val="0"/>
              <w:autoSpaceDE w:val="0"/>
              <w:autoSpaceDN w:val="0"/>
              <w:adjustRightInd w:val="0"/>
              <w:spacing w:after="0" w:line="240" w:lineRule="auto"/>
              <w:textAlignment w:val="baseline"/>
              <w:rPr>
                <w:rFonts w:ascii="Arial" w:hAnsi="Arial" w:cs="Arial"/>
                <w:sz w:val="22"/>
                <w:lang w:eastAsia="zh-CN"/>
              </w:rPr>
            </w:pPr>
            <w:r w:rsidRPr="00800889">
              <w:rPr>
                <w:rFonts w:ascii="Arial" w:eastAsia="Times New Roman" w:hAnsi="Arial" w:cs="Arial"/>
                <w:iCs/>
                <w:color w:val="000000"/>
                <w:sz w:val="22"/>
              </w:rPr>
              <w:t xml:space="preserve">UL-DL TDD configuration and </w:t>
            </w:r>
            <w:r w:rsidRPr="00800889">
              <w:rPr>
                <w:rFonts w:ascii="Arial" w:hAnsi="Arial" w:cs="Arial"/>
                <w:sz w:val="22"/>
                <w:lang w:eastAsia="zh-CN"/>
              </w:rPr>
              <w:t>NCR’s behavior over flexible symbols</w:t>
            </w:r>
            <w:r w:rsidRPr="00800889">
              <w:rPr>
                <w:rFonts w:ascii="Arial" w:hAnsi="Arial" w:cs="Arial"/>
                <w:color w:val="000000"/>
                <w:sz w:val="22"/>
              </w:rPr>
              <w:t>.</w:t>
            </w:r>
          </w:p>
          <w:p w14:paraId="282D6618" w14:textId="77777777" w:rsidR="00800889" w:rsidRPr="00800889" w:rsidRDefault="00800889" w:rsidP="00800889">
            <w:pPr>
              <w:snapToGrid w:val="0"/>
              <w:spacing w:after="0" w:line="240" w:lineRule="auto"/>
              <w:rPr>
                <w:rFonts w:ascii="Arial" w:hAnsi="Arial" w:cs="Arial"/>
                <w:iCs/>
                <w:highlight w:val="green"/>
              </w:rPr>
            </w:pPr>
          </w:p>
          <w:p w14:paraId="15FBF1E2" w14:textId="77777777" w:rsidR="00800889" w:rsidRPr="00800889" w:rsidRDefault="00800889" w:rsidP="00800889">
            <w:pPr>
              <w:snapToGrid w:val="0"/>
              <w:spacing w:after="0" w:line="240" w:lineRule="auto"/>
              <w:rPr>
                <w:rFonts w:ascii="Arial" w:hAnsi="Arial" w:cs="Arial"/>
                <w:iCs/>
                <w:highlight w:val="green"/>
              </w:rPr>
            </w:pPr>
            <w:r w:rsidRPr="00800889">
              <w:rPr>
                <w:rFonts w:ascii="Arial" w:hAnsi="Arial" w:cs="Arial"/>
                <w:iCs/>
                <w:highlight w:val="green"/>
              </w:rPr>
              <w:t>Agreement</w:t>
            </w:r>
          </w:p>
          <w:p w14:paraId="7D7B2372" w14:textId="77777777" w:rsidR="00800889" w:rsidRPr="00800889" w:rsidRDefault="00800889" w:rsidP="00800889">
            <w:pPr>
              <w:spacing w:after="0" w:line="240" w:lineRule="auto"/>
              <w:rPr>
                <w:rFonts w:ascii="Arial" w:hAnsi="Arial" w:cs="Arial"/>
                <w:iCs/>
              </w:rPr>
            </w:pPr>
            <w:r w:rsidRPr="00800889">
              <w:rPr>
                <w:rFonts w:ascii="Arial" w:hAnsi="Arial" w:cs="Arial"/>
                <w:iCs/>
              </w:rPr>
              <w:t>For the timing of NCR, the following assumption is captured into TR 38.867.</w:t>
            </w:r>
          </w:p>
          <w:p w14:paraId="780BBD07" w14:textId="77777777" w:rsidR="00800889" w:rsidRPr="00800889" w:rsidRDefault="00800889" w:rsidP="00800889">
            <w:pPr>
              <w:pStyle w:val="ListParagraph"/>
              <w:numPr>
                <w:ilvl w:val="0"/>
                <w:numId w:val="30"/>
              </w:numPr>
              <w:snapToGrid w:val="0"/>
              <w:spacing w:after="0" w:line="240" w:lineRule="auto"/>
              <w:rPr>
                <w:rFonts w:ascii="Arial" w:hAnsi="Arial" w:cs="Arial"/>
              </w:rPr>
            </w:pPr>
            <w:r w:rsidRPr="00800889">
              <w:rPr>
                <w:rFonts w:ascii="Arial" w:hAnsi="Arial" w:cs="Arial"/>
              </w:rPr>
              <w:t>The DL transmitting timing of the NCR-</w:t>
            </w:r>
            <w:proofErr w:type="spellStart"/>
            <w:r w:rsidRPr="00800889">
              <w:rPr>
                <w:rFonts w:ascii="Arial" w:hAnsi="Arial" w:cs="Arial"/>
              </w:rPr>
              <w:t>Fwd</w:t>
            </w:r>
            <w:proofErr w:type="spellEnd"/>
            <w:r w:rsidRPr="00800889">
              <w:rPr>
                <w:rFonts w:ascii="Arial" w:hAnsi="Arial" w:cs="Arial"/>
              </w:rPr>
              <w:t xml:space="preserve"> is delayed after the DL receiving timing of the NCR-MT (or the NCR-</w:t>
            </w:r>
            <w:proofErr w:type="spellStart"/>
            <w:r w:rsidRPr="00800889">
              <w:rPr>
                <w:rFonts w:ascii="Arial" w:hAnsi="Arial" w:cs="Arial"/>
              </w:rPr>
              <w:t>Fwd</w:t>
            </w:r>
            <w:proofErr w:type="spellEnd"/>
            <w:r w:rsidRPr="00800889">
              <w:rPr>
                <w:rFonts w:ascii="Arial" w:hAnsi="Arial" w:cs="Arial"/>
              </w:rPr>
              <w:t xml:space="preserve">) by the internal delay; </w:t>
            </w:r>
          </w:p>
          <w:p w14:paraId="755FB60B" w14:textId="77777777" w:rsidR="00800889" w:rsidRPr="00800889" w:rsidRDefault="00800889" w:rsidP="00800889">
            <w:pPr>
              <w:pStyle w:val="ListParagraph"/>
              <w:numPr>
                <w:ilvl w:val="0"/>
                <w:numId w:val="30"/>
              </w:numPr>
              <w:snapToGrid w:val="0"/>
              <w:spacing w:after="0" w:line="240" w:lineRule="auto"/>
              <w:rPr>
                <w:rFonts w:ascii="Arial" w:hAnsi="Arial" w:cs="Arial"/>
              </w:rPr>
            </w:pPr>
            <w:r w:rsidRPr="00800889">
              <w:rPr>
                <w:rFonts w:ascii="Arial" w:hAnsi="Arial" w:cs="Arial"/>
              </w:rPr>
              <w:t>The UL receiving timing of the NCR-</w:t>
            </w:r>
            <w:proofErr w:type="spellStart"/>
            <w:r w:rsidRPr="00800889">
              <w:rPr>
                <w:rFonts w:ascii="Arial" w:hAnsi="Arial" w:cs="Arial"/>
              </w:rPr>
              <w:t>Fwd</w:t>
            </w:r>
            <w:proofErr w:type="spellEnd"/>
            <w:r w:rsidRPr="00800889">
              <w:rPr>
                <w:rFonts w:ascii="Arial" w:hAnsi="Arial" w:cs="Arial"/>
              </w:rPr>
              <w:t xml:space="preserve"> is advanced before the UL transmitting timing of the NCR-MT (or the NCR-</w:t>
            </w:r>
            <w:proofErr w:type="spellStart"/>
            <w:r w:rsidRPr="00800889">
              <w:rPr>
                <w:rFonts w:ascii="Arial" w:hAnsi="Arial" w:cs="Arial"/>
              </w:rPr>
              <w:t>Fwd</w:t>
            </w:r>
            <w:proofErr w:type="spellEnd"/>
            <w:r w:rsidRPr="00800889">
              <w:rPr>
                <w:rFonts w:ascii="Arial" w:hAnsi="Arial" w:cs="Arial"/>
              </w:rPr>
              <w:t xml:space="preserve">) by the internal delay. </w:t>
            </w:r>
          </w:p>
          <w:p w14:paraId="4F6F647A" w14:textId="44118FE2" w:rsidR="00A076E1" w:rsidRPr="00AB480E" w:rsidRDefault="00A076E1" w:rsidP="00AB480E">
            <w:pPr>
              <w:shd w:val="clear" w:color="auto" w:fill="FFFFFF"/>
              <w:spacing w:after="0" w:line="240" w:lineRule="auto"/>
              <w:rPr>
                <w:rFonts w:asciiTheme="minorBidi" w:hAnsiTheme="minorBidi"/>
                <w:color w:val="000000" w:themeColor="text1"/>
                <w:lang w:val="en-GB"/>
              </w:rPr>
            </w:pPr>
          </w:p>
        </w:tc>
      </w:tr>
    </w:tbl>
    <w:p w14:paraId="07F0A160" w14:textId="77777777" w:rsidR="0063478A" w:rsidRPr="00800889" w:rsidRDefault="0063478A" w:rsidP="00E93701">
      <w:pPr>
        <w:jc w:val="both"/>
        <w:rPr>
          <w:rFonts w:asciiTheme="minorBidi" w:hAnsiTheme="minorBidi"/>
          <w:color w:val="000000" w:themeColor="text1"/>
          <w:lang w:val="en-GB"/>
        </w:rPr>
      </w:pPr>
    </w:p>
    <w:p w14:paraId="1D8E6B05" w14:textId="2BD0CD2A" w:rsidR="00A20288" w:rsidRPr="00ED3B5E" w:rsidRDefault="00E93701" w:rsidP="00ED3B5E">
      <w:pPr>
        <w:pStyle w:val="Heading2"/>
        <w:rPr>
          <w:color w:val="000000" w:themeColor="text1"/>
        </w:rPr>
      </w:pPr>
      <w:r w:rsidRPr="00A31FE8">
        <w:rPr>
          <w:color w:val="000000" w:themeColor="text1"/>
        </w:rPr>
        <w:lastRenderedPageBreak/>
        <w:t>Beam</w:t>
      </w:r>
      <w:r w:rsidR="00695A5B">
        <w:rPr>
          <w:color w:val="000000" w:themeColor="text1"/>
        </w:rPr>
        <w:t xml:space="preserve"> Management</w:t>
      </w:r>
      <w:r w:rsidRPr="00A31FE8">
        <w:rPr>
          <w:color w:val="000000" w:themeColor="text1"/>
        </w:rPr>
        <w:t xml:space="preserve"> </w:t>
      </w:r>
      <w:r w:rsidR="00BB7171">
        <w:rPr>
          <w:color w:val="000000" w:themeColor="text1"/>
        </w:rPr>
        <w:t>Side-Control Information</w:t>
      </w:r>
    </w:p>
    <w:p w14:paraId="034A0B66" w14:textId="13BA038C" w:rsidR="007A354F" w:rsidRPr="00A31FE8" w:rsidRDefault="007A354F" w:rsidP="00BB7171">
      <w:pPr>
        <w:pStyle w:val="Heading3"/>
      </w:pPr>
      <w:r w:rsidRPr="007A354F">
        <w:t xml:space="preserve">C-link and </w:t>
      </w:r>
      <w:r>
        <w:t>B</w:t>
      </w:r>
      <w:r w:rsidRPr="007A354F">
        <w:t>ackhaul-link</w:t>
      </w:r>
    </w:p>
    <w:p w14:paraId="1F8D3525" w14:textId="12F4E77B" w:rsidR="00B64CBA" w:rsidRDefault="00B64CBA" w:rsidP="00BD70C8">
      <w:pPr>
        <w:jc w:val="both"/>
        <w:rPr>
          <w:rFonts w:asciiTheme="minorBidi" w:hAnsiTheme="minorBidi"/>
          <w:color w:val="000000" w:themeColor="text1"/>
          <w:lang w:val="en-GB"/>
        </w:rPr>
      </w:pPr>
      <w:r w:rsidRPr="00403253">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D</w:t>
      </w:r>
      <w:r w:rsidRPr="00403253">
        <w:rPr>
          <w:rFonts w:asciiTheme="minorBidi" w:hAnsiTheme="minorBidi"/>
          <w:color w:val="000000" w:themeColor="text1"/>
          <w:highlight w:val="lightGray"/>
          <w:lang w:val="en-GB"/>
        </w:rPr>
        <w:t>etermination of the beams at NCR-FWD for BH-link]</w:t>
      </w:r>
    </w:p>
    <w:p w14:paraId="1B409D60" w14:textId="7C3FA744" w:rsidR="00B64CBA" w:rsidRDefault="00540913" w:rsidP="00BD70C8">
      <w:pPr>
        <w:jc w:val="both"/>
        <w:rPr>
          <w:rFonts w:asciiTheme="minorBidi" w:hAnsiTheme="minorBidi"/>
          <w:color w:val="000000" w:themeColor="text1"/>
          <w:lang w:val="en-GB"/>
        </w:rPr>
      </w:pPr>
      <w:r>
        <w:rPr>
          <w:rFonts w:asciiTheme="minorBidi" w:hAnsiTheme="minorBidi"/>
          <w:color w:val="000000" w:themeColor="text1"/>
          <w:lang w:val="en-GB"/>
        </w:rPr>
        <w:t>In RAN1#109-e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a</w:t>
      </w:r>
      <w:r w:rsidR="00983D19">
        <w:rPr>
          <w:rFonts w:asciiTheme="minorBidi" w:hAnsiTheme="minorBidi"/>
          <w:color w:val="000000" w:themeColor="text1"/>
          <w:lang w:val="en-GB"/>
        </w:rPr>
        <w:t xml:space="preserve">daptive beamforming </w:t>
      </w:r>
      <w:r>
        <w:rPr>
          <w:rFonts w:asciiTheme="minorBidi" w:hAnsiTheme="minorBidi"/>
          <w:color w:val="000000" w:themeColor="text1"/>
          <w:lang w:val="en-GB"/>
        </w:rPr>
        <w:t>wa</w:t>
      </w:r>
      <w:r w:rsidR="00031BD3">
        <w:rPr>
          <w:rFonts w:asciiTheme="minorBidi" w:hAnsiTheme="minorBidi"/>
          <w:color w:val="000000" w:themeColor="text1"/>
          <w:lang w:val="en-GB"/>
        </w:rPr>
        <w:t>s</w:t>
      </w:r>
      <w:r w:rsidR="00456C41">
        <w:rPr>
          <w:rFonts w:asciiTheme="minorBidi" w:hAnsiTheme="minorBidi"/>
          <w:color w:val="000000" w:themeColor="text1"/>
          <w:lang w:val="en-GB"/>
        </w:rPr>
        <w:t xml:space="preserve"> </w:t>
      </w:r>
      <w:r>
        <w:rPr>
          <w:rFonts w:asciiTheme="minorBidi" w:hAnsiTheme="minorBidi"/>
          <w:color w:val="000000" w:themeColor="text1"/>
          <w:lang w:val="en-GB"/>
        </w:rPr>
        <w:t>agreed</w:t>
      </w:r>
      <w:r w:rsidR="00456C41">
        <w:rPr>
          <w:rFonts w:asciiTheme="minorBidi" w:hAnsiTheme="minorBidi"/>
          <w:color w:val="000000" w:themeColor="text1"/>
          <w:lang w:val="en-GB"/>
        </w:rPr>
        <w:t xml:space="preserve"> to be enabled </w:t>
      </w:r>
      <w:r w:rsidR="00983D19">
        <w:rPr>
          <w:rFonts w:asciiTheme="minorBidi" w:hAnsiTheme="minorBidi"/>
          <w:color w:val="000000" w:themeColor="text1"/>
          <w:lang w:val="en-GB"/>
        </w:rPr>
        <w:t xml:space="preserve">for the NR network-controlled repeaters with BM side control information </w:t>
      </w:r>
      <w:r>
        <w:rPr>
          <w:rFonts w:asciiTheme="minorBidi" w:hAnsiTheme="minorBidi"/>
          <w:color w:val="000000" w:themeColor="text1"/>
          <w:lang w:val="en-GB"/>
        </w:rPr>
        <w:t>at</w:t>
      </w:r>
      <w:r w:rsidR="00983D19">
        <w:rPr>
          <w:rFonts w:asciiTheme="minorBidi" w:hAnsiTheme="minorBidi"/>
          <w:color w:val="000000" w:themeColor="text1"/>
          <w:lang w:val="en-GB"/>
        </w:rPr>
        <w:t xml:space="preserve"> NCR-MT and NCR-FWD </w:t>
      </w:r>
      <w:r>
        <w:rPr>
          <w:rFonts w:asciiTheme="minorBidi" w:hAnsiTheme="minorBidi"/>
          <w:color w:val="000000" w:themeColor="text1"/>
          <w:lang w:val="en-GB"/>
        </w:rPr>
        <w:t>for</w:t>
      </w:r>
      <w:r w:rsidR="00983D19">
        <w:rPr>
          <w:rFonts w:asciiTheme="minorBidi" w:hAnsiTheme="minorBidi"/>
          <w:color w:val="000000" w:themeColor="text1"/>
          <w:lang w:val="en-GB"/>
        </w:rPr>
        <w:t xml:space="preserve"> </w:t>
      </w:r>
      <w:r w:rsidR="00456C41">
        <w:rPr>
          <w:rFonts w:asciiTheme="minorBidi" w:hAnsiTheme="minorBidi"/>
          <w:color w:val="000000" w:themeColor="text1"/>
          <w:lang w:val="en-GB"/>
        </w:rPr>
        <w:t>C-link and BH-</w:t>
      </w:r>
      <w:r w:rsidR="00983D19">
        <w:rPr>
          <w:rFonts w:asciiTheme="minorBidi" w:hAnsiTheme="minorBidi"/>
          <w:color w:val="000000" w:themeColor="text1"/>
          <w:lang w:val="en-GB"/>
        </w:rPr>
        <w:t>link.</w:t>
      </w:r>
      <w:r w:rsidR="00456C41">
        <w:rPr>
          <w:rFonts w:asciiTheme="minorBidi" w:hAnsiTheme="minorBidi"/>
          <w:color w:val="000000" w:themeColor="text1"/>
          <w:lang w:val="en-GB"/>
        </w:rPr>
        <w:t xml:space="preserve"> The determination of the beams </w:t>
      </w:r>
      <w:r>
        <w:rPr>
          <w:rFonts w:asciiTheme="minorBidi" w:hAnsiTheme="minorBidi"/>
          <w:color w:val="000000" w:themeColor="text1"/>
          <w:lang w:val="en-GB"/>
        </w:rPr>
        <w:t>at</w:t>
      </w:r>
      <w:r w:rsidR="00456C41">
        <w:rPr>
          <w:rFonts w:asciiTheme="minorBidi" w:hAnsiTheme="minorBidi"/>
          <w:color w:val="000000" w:themeColor="text1"/>
          <w:lang w:val="en-GB"/>
        </w:rPr>
        <w:t xml:space="preserve"> the NCR-MT </w:t>
      </w:r>
      <w:r>
        <w:rPr>
          <w:rFonts w:asciiTheme="minorBidi" w:hAnsiTheme="minorBidi"/>
          <w:color w:val="000000" w:themeColor="text1"/>
          <w:lang w:val="en-GB"/>
        </w:rPr>
        <w:t xml:space="preserve">for C-link </w:t>
      </w:r>
      <w:r w:rsidR="00456C41">
        <w:rPr>
          <w:rFonts w:asciiTheme="minorBidi" w:hAnsiTheme="minorBidi"/>
          <w:color w:val="000000" w:themeColor="text1"/>
          <w:lang w:val="en-GB"/>
        </w:rPr>
        <w:t xml:space="preserve">can be accomplished based on legacy beam management procedures. As for NCR-FWD at BH-link, the beam selection/determination should be accomplished at NCR-MT module </w:t>
      </w:r>
      <w:r w:rsidR="00031BD3">
        <w:rPr>
          <w:rFonts w:asciiTheme="minorBidi" w:hAnsiTheme="minorBidi"/>
          <w:color w:val="000000" w:themeColor="text1"/>
          <w:lang w:val="en-GB"/>
        </w:rPr>
        <w:t xml:space="preserve">and </w:t>
      </w:r>
      <w:r w:rsidR="00456C41">
        <w:rPr>
          <w:rFonts w:asciiTheme="minorBidi" w:hAnsiTheme="minorBidi"/>
          <w:color w:val="000000" w:themeColor="text1"/>
          <w:lang w:val="en-GB"/>
        </w:rPr>
        <w:t>based on the BM side-control information.</w:t>
      </w:r>
      <w:r w:rsidR="00031BD3">
        <w:rPr>
          <w:rFonts w:asciiTheme="minorBidi" w:hAnsiTheme="minorBidi"/>
          <w:color w:val="000000" w:themeColor="text1"/>
          <w:lang w:val="en-GB"/>
        </w:rPr>
        <w:t xml:space="preserve"> </w:t>
      </w:r>
    </w:p>
    <w:p w14:paraId="624F4CC8" w14:textId="152F5178" w:rsidR="00540913" w:rsidRDefault="003B386B" w:rsidP="00BD70C8">
      <w:pPr>
        <w:jc w:val="both"/>
        <w:rPr>
          <w:rFonts w:asciiTheme="minorBidi" w:hAnsiTheme="minorBidi"/>
          <w:color w:val="000000" w:themeColor="text1"/>
          <w:lang w:val="en-GB"/>
        </w:rPr>
      </w:pPr>
      <w:r>
        <w:rPr>
          <w:rFonts w:asciiTheme="minorBidi" w:hAnsiTheme="minorBidi"/>
          <w:color w:val="000000" w:themeColor="text1"/>
          <w:lang w:val="en-GB"/>
        </w:rPr>
        <w:t>In RAN1 #109-e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xml:space="preserve">, several </w:t>
      </w:r>
      <w:r w:rsidR="00031BD3">
        <w:rPr>
          <w:rFonts w:asciiTheme="minorBidi" w:hAnsiTheme="minorBidi"/>
          <w:color w:val="000000" w:themeColor="text1"/>
          <w:lang w:val="en-GB"/>
        </w:rPr>
        <w:t xml:space="preserve">agreements </w:t>
      </w:r>
      <w:r>
        <w:rPr>
          <w:rFonts w:asciiTheme="minorBidi" w:hAnsiTheme="minorBidi"/>
          <w:color w:val="000000" w:themeColor="text1"/>
          <w:lang w:val="en-GB"/>
        </w:rPr>
        <w:t>were made on system model</w:t>
      </w:r>
      <w:r w:rsidR="00540913">
        <w:rPr>
          <w:rFonts w:asciiTheme="minorBidi" w:hAnsiTheme="minorBidi"/>
          <w:color w:val="000000" w:themeColor="text1"/>
          <w:lang w:val="en-GB"/>
        </w:rPr>
        <w:t>, which were</w:t>
      </w:r>
      <w:r>
        <w:rPr>
          <w:rFonts w:asciiTheme="minorBidi" w:hAnsiTheme="minorBidi"/>
          <w:color w:val="000000" w:themeColor="text1"/>
          <w:lang w:val="en-GB"/>
        </w:rPr>
        <w:t xml:space="preserve"> mainly on prioritizing t</w:t>
      </w:r>
      <w:r w:rsidRPr="003B386B">
        <w:rPr>
          <w:rFonts w:asciiTheme="minorBidi" w:hAnsiTheme="minorBidi"/>
          <w:color w:val="000000" w:themeColor="text1"/>
          <w:lang w:val="en-GB"/>
        </w:rPr>
        <w:t>he NCR-MT and NCR-F</w:t>
      </w:r>
      <w:r>
        <w:rPr>
          <w:rFonts w:asciiTheme="minorBidi" w:hAnsiTheme="minorBidi"/>
          <w:color w:val="000000" w:themeColor="text1"/>
          <w:lang w:val="en-GB"/>
        </w:rPr>
        <w:t>WD</w:t>
      </w:r>
      <w:r w:rsidRPr="003B386B">
        <w:rPr>
          <w:rFonts w:asciiTheme="minorBidi" w:hAnsiTheme="minorBidi"/>
          <w:color w:val="000000" w:themeColor="text1"/>
          <w:lang w:val="en-GB"/>
        </w:rPr>
        <w:t xml:space="preserve"> operati</w:t>
      </w:r>
      <w:r>
        <w:rPr>
          <w:rFonts w:asciiTheme="minorBidi" w:hAnsiTheme="minorBidi"/>
          <w:color w:val="000000" w:themeColor="text1"/>
          <w:lang w:val="en-GB"/>
        </w:rPr>
        <w:t>on</w:t>
      </w:r>
      <w:r w:rsidRPr="003B386B">
        <w:rPr>
          <w:rFonts w:asciiTheme="minorBidi" w:hAnsiTheme="minorBidi"/>
          <w:color w:val="000000" w:themeColor="text1"/>
          <w:lang w:val="en-GB"/>
        </w:rPr>
        <w:t xml:space="preserve"> in the same carrier</w:t>
      </w:r>
      <w:r>
        <w:rPr>
          <w:rFonts w:asciiTheme="minorBidi" w:hAnsiTheme="minorBidi"/>
          <w:color w:val="000000" w:themeColor="text1"/>
          <w:lang w:val="en-GB"/>
        </w:rPr>
        <w:t xml:space="preserve">. However, even for the NCR-MT and NCR-FWD operating in the same carrier, </w:t>
      </w:r>
      <w:r w:rsidR="00403253" w:rsidRPr="00403253">
        <w:rPr>
          <w:rFonts w:asciiTheme="minorBidi" w:hAnsiTheme="minorBidi"/>
          <w:color w:val="000000" w:themeColor="text1"/>
          <w:lang w:val="en-GB"/>
        </w:rPr>
        <w:t xml:space="preserve">the two may be </w:t>
      </w:r>
      <w:r w:rsidR="00403253">
        <w:rPr>
          <w:rFonts w:asciiTheme="minorBidi" w:hAnsiTheme="minorBidi"/>
          <w:color w:val="000000" w:themeColor="text1"/>
          <w:lang w:val="en-GB"/>
        </w:rPr>
        <w:t xml:space="preserve">scheduled </w:t>
      </w:r>
      <w:r w:rsidR="00403253" w:rsidRPr="00403253">
        <w:rPr>
          <w:rFonts w:asciiTheme="minorBidi" w:hAnsiTheme="minorBidi"/>
          <w:color w:val="000000" w:themeColor="text1"/>
          <w:lang w:val="en-GB"/>
        </w:rPr>
        <w:t xml:space="preserve">in different frequency resources within </w:t>
      </w:r>
      <w:r w:rsidR="00403253">
        <w:rPr>
          <w:rFonts w:asciiTheme="minorBidi" w:hAnsiTheme="minorBidi"/>
          <w:color w:val="000000" w:themeColor="text1"/>
          <w:lang w:val="en-GB"/>
        </w:rPr>
        <w:t>the band</w:t>
      </w:r>
      <w:r w:rsidR="00403253" w:rsidRPr="00403253">
        <w:rPr>
          <w:rFonts w:asciiTheme="minorBidi" w:hAnsiTheme="minorBidi"/>
          <w:color w:val="000000" w:themeColor="text1"/>
          <w:lang w:val="en-GB"/>
        </w:rPr>
        <w:t xml:space="preserve">. </w:t>
      </w:r>
      <w:r w:rsidR="00540913">
        <w:rPr>
          <w:rFonts w:asciiTheme="minorBidi" w:hAnsiTheme="minorBidi"/>
          <w:color w:val="000000" w:themeColor="text1"/>
          <w:lang w:val="en-GB"/>
        </w:rPr>
        <w:t xml:space="preserve">Moreover, it is possible that </w:t>
      </w:r>
      <w:r w:rsidR="00540913" w:rsidRPr="00540913">
        <w:rPr>
          <w:rFonts w:asciiTheme="minorBidi" w:hAnsiTheme="minorBidi"/>
          <w:color w:val="000000" w:themeColor="text1"/>
          <w:lang w:val="en-GB"/>
        </w:rPr>
        <w:t xml:space="preserve">separate </w:t>
      </w:r>
      <w:r w:rsidR="00540913">
        <w:rPr>
          <w:rFonts w:asciiTheme="minorBidi" w:hAnsiTheme="minorBidi"/>
          <w:color w:val="000000" w:themeColor="text1"/>
          <w:lang w:val="en-GB"/>
        </w:rPr>
        <w:t xml:space="preserve">transmission </w:t>
      </w:r>
      <w:r w:rsidR="00540913" w:rsidRPr="00540913">
        <w:rPr>
          <w:rFonts w:asciiTheme="minorBidi" w:hAnsiTheme="minorBidi"/>
          <w:color w:val="000000" w:themeColor="text1"/>
          <w:lang w:val="en-GB"/>
        </w:rPr>
        <w:t xml:space="preserve">antennas </w:t>
      </w:r>
      <w:r w:rsidR="00540913">
        <w:rPr>
          <w:rFonts w:asciiTheme="minorBidi" w:hAnsiTheme="minorBidi"/>
          <w:color w:val="000000" w:themeColor="text1"/>
          <w:lang w:val="en-GB"/>
        </w:rPr>
        <w:t xml:space="preserve">are used at the gNB for C-link and BH-link. </w:t>
      </w:r>
    </w:p>
    <w:p w14:paraId="3F78D946" w14:textId="2BC18BCE" w:rsidR="00031BD3" w:rsidRDefault="00031BD3"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As such, </w:t>
      </w:r>
      <w:r w:rsidR="00403253">
        <w:rPr>
          <w:rFonts w:asciiTheme="minorBidi" w:hAnsiTheme="minorBidi"/>
          <w:color w:val="000000" w:themeColor="text1"/>
          <w:lang w:val="en-GB"/>
        </w:rPr>
        <w:t xml:space="preserve">the beam management/selection for the BH-Link should be done separate from the beam management procedure for the C-link. In other words, while the NCR-MT can accomplish the beam selection for the </w:t>
      </w:r>
      <w:r w:rsidR="00540913">
        <w:rPr>
          <w:rFonts w:asciiTheme="minorBidi" w:hAnsiTheme="minorBidi"/>
          <w:color w:val="000000" w:themeColor="text1"/>
          <w:lang w:val="en-GB"/>
        </w:rPr>
        <w:t>BH</w:t>
      </w:r>
      <w:r w:rsidR="00403253">
        <w:rPr>
          <w:rFonts w:asciiTheme="minorBidi" w:hAnsiTheme="minorBidi"/>
          <w:color w:val="000000" w:themeColor="text1"/>
          <w:lang w:val="en-GB"/>
        </w:rPr>
        <w:t>-link based on the legacy beam management procedure</w:t>
      </w:r>
      <w:r w:rsidR="00540913">
        <w:rPr>
          <w:rFonts w:asciiTheme="minorBidi" w:hAnsiTheme="minorBidi"/>
          <w:color w:val="000000" w:themeColor="text1"/>
          <w:lang w:val="en-GB"/>
        </w:rPr>
        <w:t>s</w:t>
      </w:r>
      <w:r w:rsidR="00403253">
        <w:rPr>
          <w:rFonts w:asciiTheme="minorBidi" w:hAnsiTheme="minorBidi"/>
          <w:color w:val="000000" w:themeColor="text1"/>
          <w:lang w:val="en-GB"/>
        </w:rPr>
        <w:t>, it should be performed based on side-control information specifically configured for the BH-Link (that may be different from the C-Link).</w:t>
      </w:r>
    </w:p>
    <w:p w14:paraId="70011F58" w14:textId="5FC3EB5E" w:rsidR="00B64CBA" w:rsidRDefault="00B64CBA" w:rsidP="00B64CBA">
      <w:pPr>
        <w:jc w:val="both"/>
        <w:rPr>
          <w:rFonts w:asciiTheme="minorBidi" w:hAnsiTheme="minorBidi"/>
          <w:i/>
          <w:iCs/>
          <w:color w:val="000000" w:themeColor="text1"/>
          <w:lang w:val="en-GB"/>
        </w:rPr>
      </w:pPr>
      <w:r w:rsidRPr="00403253">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1</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w:t>
      </w:r>
      <w:r w:rsidR="00582A71">
        <w:rPr>
          <w:rFonts w:asciiTheme="minorBidi" w:hAnsiTheme="minorBidi"/>
          <w:i/>
          <w:iCs/>
          <w:color w:val="000000" w:themeColor="text1"/>
          <w:lang w:val="en-GB"/>
        </w:rPr>
        <w:t xml:space="preserve">NCR-MT and </w:t>
      </w:r>
      <w:r>
        <w:rPr>
          <w:rFonts w:asciiTheme="minorBidi" w:hAnsiTheme="minorBidi"/>
          <w:i/>
          <w:iCs/>
          <w:color w:val="000000" w:themeColor="text1"/>
          <w:lang w:val="en-GB"/>
        </w:rPr>
        <w:t xml:space="preserve">NCR-FWD for </w:t>
      </w:r>
      <w:r w:rsidR="00582A71">
        <w:rPr>
          <w:rFonts w:asciiTheme="minorBidi" w:hAnsiTheme="minorBidi"/>
          <w:i/>
          <w:iCs/>
          <w:color w:val="000000" w:themeColor="text1"/>
          <w:lang w:val="en-GB"/>
        </w:rPr>
        <w:t xml:space="preserve">C-link and </w:t>
      </w:r>
      <w:r>
        <w:rPr>
          <w:rFonts w:asciiTheme="minorBidi" w:hAnsiTheme="minorBidi"/>
          <w:i/>
          <w:iCs/>
          <w:color w:val="000000" w:themeColor="text1"/>
          <w:lang w:val="en-GB"/>
        </w:rPr>
        <w:t>BH-link</w:t>
      </w:r>
      <w:r w:rsidR="00582A71">
        <w:rPr>
          <w:rFonts w:asciiTheme="minorBidi" w:hAnsiTheme="minorBidi"/>
          <w:i/>
          <w:iCs/>
          <w:color w:val="000000" w:themeColor="text1"/>
          <w:lang w:val="en-GB"/>
        </w:rPr>
        <w:t>, respectively</w:t>
      </w:r>
      <w:r>
        <w:rPr>
          <w:rFonts w:asciiTheme="minorBidi" w:hAnsiTheme="minorBidi"/>
          <w:i/>
          <w:iCs/>
          <w:color w:val="000000" w:themeColor="text1"/>
          <w:lang w:val="en-GB"/>
        </w:rPr>
        <w:t>.</w:t>
      </w:r>
    </w:p>
    <w:p w14:paraId="3551D53A" w14:textId="5C2C4CF8" w:rsidR="00B64CBA" w:rsidRDefault="00B64CBA" w:rsidP="00BD70C8">
      <w:pPr>
        <w:jc w:val="both"/>
        <w:rPr>
          <w:rFonts w:asciiTheme="minorBidi" w:hAnsiTheme="minorBidi"/>
          <w:color w:val="000000" w:themeColor="text1"/>
          <w:lang w:val="en-GB"/>
        </w:rPr>
      </w:pPr>
      <w:r w:rsidRPr="005F0941">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I</w:t>
      </w:r>
      <w:r w:rsidRPr="005F0941">
        <w:rPr>
          <w:rFonts w:asciiTheme="minorBidi" w:hAnsiTheme="minorBidi"/>
          <w:color w:val="000000" w:themeColor="text1"/>
          <w:highlight w:val="lightGray"/>
          <w:lang w:val="en-GB"/>
        </w:rPr>
        <w:t>ndication of the beams at NCR-FWD for BH-link]</w:t>
      </w:r>
    </w:p>
    <w:p w14:paraId="39099D2A" w14:textId="270BF37F" w:rsidR="00382FFF" w:rsidRDefault="00382FFF" w:rsidP="00BD70C8">
      <w:pPr>
        <w:jc w:val="both"/>
        <w:rPr>
          <w:rFonts w:asciiTheme="minorBidi" w:hAnsiTheme="minorBidi"/>
          <w:color w:val="000000" w:themeColor="text1"/>
          <w:lang w:val="en-GB"/>
        </w:rPr>
      </w:pPr>
      <w:r>
        <w:rPr>
          <w:rFonts w:asciiTheme="minorBidi" w:hAnsiTheme="minorBidi"/>
          <w:color w:val="000000" w:themeColor="text1"/>
          <w:lang w:val="en-GB"/>
        </w:rPr>
        <w:t>In RAN1#109-e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it was agreed on mainly prioritizing t</w:t>
      </w:r>
      <w:r w:rsidRPr="003B386B">
        <w:rPr>
          <w:rFonts w:asciiTheme="minorBidi" w:hAnsiTheme="minorBidi"/>
          <w:color w:val="000000" w:themeColor="text1"/>
          <w:lang w:val="en-GB"/>
        </w:rPr>
        <w:t>he NCR-MT and NCR-F</w:t>
      </w:r>
      <w:r>
        <w:rPr>
          <w:rFonts w:asciiTheme="minorBidi" w:hAnsiTheme="minorBidi"/>
          <w:color w:val="000000" w:themeColor="text1"/>
          <w:lang w:val="en-GB"/>
        </w:rPr>
        <w:t>WD</w:t>
      </w:r>
      <w:r w:rsidRPr="003B386B">
        <w:rPr>
          <w:rFonts w:asciiTheme="minorBidi" w:hAnsiTheme="minorBidi"/>
          <w:color w:val="000000" w:themeColor="text1"/>
          <w:lang w:val="en-GB"/>
        </w:rPr>
        <w:t xml:space="preserve"> operati</w:t>
      </w:r>
      <w:r>
        <w:rPr>
          <w:rFonts w:asciiTheme="minorBidi" w:hAnsiTheme="minorBidi"/>
          <w:color w:val="000000" w:themeColor="text1"/>
          <w:lang w:val="en-GB"/>
        </w:rPr>
        <w:t>on</w:t>
      </w:r>
      <w:r w:rsidRPr="003B386B">
        <w:rPr>
          <w:rFonts w:asciiTheme="minorBidi" w:hAnsiTheme="minorBidi"/>
          <w:color w:val="000000" w:themeColor="text1"/>
          <w:lang w:val="en-GB"/>
        </w:rPr>
        <w:t xml:space="preserve"> in the same carrier</w:t>
      </w:r>
      <w:r w:rsidR="00AC60F9">
        <w:rPr>
          <w:rFonts w:asciiTheme="minorBidi" w:hAnsiTheme="minorBidi"/>
          <w:color w:val="000000" w:themeColor="text1"/>
          <w:lang w:val="en-GB"/>
        </w:rPr>
        <w:t>. In such system model, it was agreed that the</w:t>
      </w:r>
      <w:r>
        <w:rPr>
          <w:rFonts w:asciiTheme="minorBidi" w:hAnsiTheme="minorBidi"/>
          <w:color w:val="000000" w:themeColor="text1"/>
          <w:lang w:val="en-GB"/>
        </w:rPr>
        <w:t xml:space="preserve"> </w:t>
      </w:r>
      <w:r w:rsidRPr="00382FFF">
        <w:rPr>
          <w:rFonts w:asciiTheme="minorBidi" w:hAnsiTheme="minorBidi"/>
          <w:color w:val="000000" w:themeColor="text1"/>
          <w:lang w:val="en-GB"/>
        </w:rPr>
        <w:t>same large-scale properties of the channel</w:t>
      </w:r>
      <w:r>
        <w:rPr>
          <w:rFonts w:asciiTheme="minorBidi" w:hAnsiTheme="minorBidi"/>
          <w:color w:val="000000" w:themeColor="text1"/>
          <w:lang w:val="en-GB"/>
        </w:rPr>
        <w:t xml:space="preserve"> </w:t>
      </w:r>
      <w:r w:rsidR="00AC60F9">
        <w:rPr>
          <w:rFonts w:asciiTheme="minorBidi" w:hAnsiTheme="minorBidi"/>
          <w:color w:val="000000" w:themeColor="text1"/>
          <w:lang w:val="en-GB"/>
        </w:rPr>
        <w:t xml:space="preserve">such as TCI-states </w:t>
      </w:r>
      <w:r>
        <w:rPr>
          <w:rFonts w:asciiTheme="minorBidi" w:hAnsiTheme="minorBidi"/>
          <w:color w:val="000000" w:themeColor="text1"/>
          <w:lang w:val="en-GB"/>
        </w:rPr>
        <w:t>could be</w:t>
      </w:r>
      <w:r w:rsidRPr="00382FFF">
        <w:rPr>
          <w:rFonts w:asciiTheme="minorBidi" w:hAnsiTheme="minorBidi"/>
          <w:color w:val="000000" w:themeColor="text1"/>
          <w:lang w:val="en-GB"/>
        </w:rPr>
        <w:t xml:space="preserve"> </w:t>
      </w:r>
      <w:r w:rsidR="00AC60F9">
        <w:rPr>
          <w:rFonts w:asciiTheme="minorBidi" w:hAnsiTheme="minorBidi"/>
          <w:color w:val="000000" w:themeColor="text1"/>
          <w:lang w:val="en-GB"/>
        </w:rPr>
        <w:t>assumed for the beams at</w:t>
      </w:r>
      <w:r w:rsidRPr="00382FFF">
        <w:rPr>
          <w:rFonts w:asciiTheme="minorBidi" w:hAnsiTheme="minorBidi"/>
          <w:color w:val="000000" w:themeColor="text1"/>
          <w:lang w:val="en-GB"/>
        </w:rPr>
        <w:t xml:space="preserve"> C-link and </w:t>
      </w:r>
      <w:r>
        <w:rPr>
          <w:rFonts w:asciiTheme="minorBidi" w:hAnsiTheme="minorBidi"/>
          <w:color w:val="000000" w:themeColor="text1"/>
          <w:lang w:val="en-GB"/>
        </w:rPr>
        <w:t>BH-</w:t>
      </w:r>
      <w:r w:rsidRPr="00382FFF">
        <w:rPr>
          <w:rFonts w:asciiTheme="minorBidi" w:hAnsiTheme="minorBidi"/>
          <w:color w:val="000000" w:themeColor="text1"/>
          <w:lang w:val="en-GB"/>
        </w:rPr>
        <w:t>link.</w:t>
      </w:r>
      <w:r w:rsidR="00AC60F9">
        <w:rPr>
          <w:rFonts w:asciiTheme="minorBidi" w:hAnsiTheme="minorBidi"/>
          <w:color w:val="000000" w:themeColor="text1"/>
          <w:lang w:val="en-GB"/>
        </w:rPr>
        <w:t xml:space="preserve"> </w:t>
      </w:r>
    </w:p>
    <w:p w14:paraId="08B3F360" w14:textId="2424A5E2" w:rsidR="00695140" w:rsidRDefault="00101E69" w:rsidP="00003705">
      <w:pPr>
        <w:jc w:val="both"/>
        <w:rPr>
          <w:rFonts w:asciiTheme="minorBidi" w:hAnsiTheme="minorBidi"/>
          <w:color w:val="000000" w:themeColor="text1"/>
          <w:lang w:val="en-GB"/>
        </w:rPr>
      </w:pPr>
      <w:r>
        <w:rPr>
          <w:rFonts w:asciiTheme="minorBidi" w:hAnsiTheme="minorBidi"/>
          <w:color w:val="000000" w:themeColor="text1"/>
          <w:lang w:val="en-GB"/>
        </w:rPr>
        <w:t>Having said that</w:t>
      </w:r>
      <w:r w:rsidR="00AC60F9">
        <w:rPr>
          <w:rFonts w:asciiTheme="minorBidi" w:hAnsiTheme="minorBidi"/>
          <w:color w:val="000000" w:themeColor="text1"/>
          <w:lang w:val="en-GB"/>
        </w:rPr>
        <w:t xml:space="preserve">, </w:t>
      </w:r>
      <w:r w:rsidR="005F0941">
        <w:rPr>
          <w:rFonts w:asciiTheme="minorBidi" w:hAnsiTheme="minorBidi"/>
          <w:color w:val="000000" w:themeColor="text1"/>
          <w:lang w:val="en-GB"/>
        </w:rPr>
        <w:t xml:space="preserve">the allocated resources and specifically </w:t>
      </w:r>
      <w:r w:rsidR="00F619D2">
        <w:rPr>
          <w:rFonts w:asciiTheme="minorBidi" w:hAnsiTheme="minorBidi"/>
          <w:color w:val="000000" w:themeColor="text1"/>
          <w:lang w:val="en-GB"/>
        </w:rPr>
        <w:t xml:space="preserve">configured </w:t>
      </w:r>
      <w:r w:rsidR="005F0941">
        <w:rPr>
          <w:rFonts w:asciiTheme="minorBidi" w:hAnsiTheme="minorBidi"/>
          <w:color w:val="000000" w:themeColor="text1"/>
          <w:lang w:val="en-GB"/>
        </w:rPr>
        <w:t>beams could be different for the two functions</w:t>
      </w:r>
      <w:r>
        <w:rPr>
          <w:rFonts w:asciiTheme="minorBidi" w:hAnsiTheme="minorBidi"/>
          <w:color w:val="000000" w:themeColor="text1"/>
          <w:lang w:val="en-GB"/>
        </w:rPr>
        <w:t>, due to the different functionalities of NCR-MT and NCR-FWD</w:t>
      </w:r>
      <w:r w:rsidR="005F0941">
        <w:rPr>
          <w:rFonts w:asciiTheme="minorBidi" w:hAnsiTheme="minorBidi"/>
          <w:color w:val="000000" w:themeColor="text1"/>
          <w:lang w:val="en-GB"/>
        </w:rPr>
        <w:t xml:space="preserve">. </w:t>
      </w:r>
      <w:r>
        <w:rPr>
          <w:rFonts w:asciiTheme="minorBidi" w:hAnsiTheme="minorBidi"/>
          <w:color w:val="000000" w:themeColor="text1"/>
          <w:lang w:val="en-GB"/>
        </w:rPr>
        <w:t>In other words, t</w:t>
      </w:r>
      <w:r w:rsidR="00003705">
        <w:rPr>
          <w:rFonts w:asciiTheme="minorBidi" w:hAnsiTheme="minorBidi"/>
          <w:color w:val="000000" w:themeColor="text1"/>
          <w:lang w:val="en-GB"/>
        </w:rPr>
        <w:t>he selected beam</w:t>
      </w:r>
      <w:r>
        <w:rPr>
          <w:rFonts w:asciiTheme="minorBidi" w:hAnsiTheme="minorBidi"/>
          <w:color w:val="000000" w:themeColor="text1"/>
          <w:lang w:val="en-GB"/>
        </w:rPr>
        <w:t>s</w:t>
      </w:r>
      <w:r w:rsidR="00003705">
        <w:rPr>
          <w:rFonts w:asciiTheme="minorBidi" w:hAnsiTheme="minorBidi"/>
          <w:color w:val="000000" w:themeColor="text1"/>
          <w:lang w:val="en-GB"/>
        </w:rPr>
        <w:t xml:space="preserve"> and TCI state</w:t>
      </w:r>
      <w:r>
        <w:rPr>
          <w:rFonts w:asciiTheme="minorBidi" w:hAnsiTheme="minorBidi"/>
          <w:color w:val="000000" w:themeColor="text1"/>
          <w:lang w:val="en-GB"/>
        </w:rPr>
        <w:t>s</w:t>
      </w:r>
      <w:r w:rsidR="00003705">
        <w:rPr>
          <w:rFonts w:asciiTheme="minorBidi" w:hAnsiTheme="minorBidi"/>
          <w:color w:val="000000" w:themeColor="text1"/>
          <w:lang w:val="en-GB"/>
        </w:rPr>
        <w:t xml:space="preserve"> </w:t>
      </w:r>
      <w:r>
        <w:rPr>
          <w:rFonts w:asciiTheme="minorBidi" w:hAnsiTheme="minorBidi"/>
          <w:color w:val="000000" w:themeColor="text1"/>
          <w:lang w:val="en-GB"/>
        </w:rPr>
        <w:t>for different modules are</w:t>
      </w:r>
      <w:r w:rsidR="00003705">
        <w:rPr>
          <w:rFonts w:asciiTheme="minorBidi" w:hAnsiTheme="minorBidi"/>
          <w:color w:val="000000" w:themeColor="text1"/>
          <w:lang w:val="en-GB"/>
        </w:rPr>
        <w:t xml:space="preserve"> based on gNB implementation</w:t>
      </w:r>
      <w:r>
        <w:rPr>
          <w:rFonts w:asciiTheme="minorBidi" w:hAnsiTheme="minorBidi"/>
          <w:color w:val="000000" w:themeColor="text1"/>
          <w:lang w:val="en-GB"/>
        </w:rPr>
        <w:t>. This is</w:t>
      </w:r>
      <w:r w:rsidR="00003705">
        <w:rPr>
          <w:rFonts w:asciiTheme="minorBidi" w:hAnsiTheme="minorBidi"/>
          <w:color w:val="000000" w:themeColor="text1"/>
          <w:lang w:val="en-GB"/>
        </w:rPr>
        <w:t xml:space="preserve"> </w:t>
      </w:r>
      <w:r>
        <w:rPr>
          <w:rFonts w:asciiTheme="minorBidi" w:hAnsiTheme="minorBidi"/>
          <w:color w:val="000000" w:themeColor="text1"/>
          <w:lang w:val="en-GB"/>
        </w:rPr>
        <w:t xml:space="preserve">the same </w:t>
      </w:r>
      <w:r w:rsidR="00003705">
        <w:rPr>
          <w:rFonts w:asciiTheme="minorBidi" w:hAnsiTheme="minorBidi"/>
          <w:color w:val="000000" w:themeColor="text1"/>
          <w:lang w:val="en-GB"/>
        </w:rPr>
        <w:t>as current implement</w:t>
      </w:r>
      <w:r>
        <w:rPr>
          <w:rFonts w:asciiTheme="minorBidi" w:hAnsiTheme="minorBidi"/>
          <w:color w:val="000000" w:themeColor="text1"/>
          <w:lang w:val="en-GB"/>
        </w:rPr>
        <w:t xml:space="preserve">ation, where PDCCH and PDSCH may have different </w:t>
      </w:r>
      <w:r w:rsidR="00003705">
        <w:rPr>
          <w:rFonts w:asciiTheme="minorBidi" w:hAnsiTheme="minorBidi"/>
          <w:color w:val="000000" w:themeColor="text1"/>
          <w:lang w:val="en-GB"/>
        </w:rPr>
        <w:t>TCI states</w:t>
      </w:r>
      <w:r>
        <w:rPr>
          <w:rFonts w:asciiTheme="minorBidi" w:hAnsiTheme="minorBidi"/>
          <w:color w:val="000000" w:themeColor="text1"/>
          <w:lang w:val="en-GB"/>
        </w:rPr>
        <w:t>.</w:t>
      </w:r>
      <w:r w:rsidR="00695140">
        <w:rPr>
          <w:rFonts w:asciiTheme="minorBidi" w:hAnsiTheme="minorBidi"/>
          <w:color w:val="000000" w:themeColor="text1"/>
          <w:lang w:val="en-GB"/>
        </w:rPr>
        <w:t xml:space="preserve"> In fact, </w:t>
      </w:r>
      <w:r w:rsidR="00003705">
        <w:rPr>
          <w:rFonts w:asciiTheme="minorBidi" w:hAnsiTheme="minorBidi"/>
          <w:color w:val="000000" w:themeColor="text1"/>
          <w:lang w:val="en-GB"/>
        </w:rPr>
        <w:t xml:space="preserve">the beam for NCR-MT may change more dynamically, based </w:t>
      </w:r>
      <w:r w:rsidR="00003705" w:rsidRPr="007323C2">
        <w:rPr>
          <w:rFonts w:asciiTheme="minorBidi" w:hAnsiTheme="minorBidi"/>
          <w:color w:val="000000" w:themeColor="text1"/>
          <w:lang w:val="en-GB"/>
        </w:rPr>
        <w:t xml:space="preserve">on gNB indication configured by RRC or </w:t>
      </w:r>
      <w:proofErr w:type="spellStart"/>
      <w:r w:rsidR="00003705" w:rsidRPr="007323C2">
        <w:rPr>
          <w:rFonts w:asciiTheme="minorBidi" w:hAnsiTheme="minorBidi"/>
          <w:color w:val="000000" w:themeColor="text1"/>
          <w:lang w:val="en-GB"/>
        </w:rPr>
        <w:t>signaled</w:t>
      </w:r>
      <w:proofErr w:type="spellEnd"/>
      <w:r w:rsidR="00003705" w:rsidRPr="007323C2">
        <w:rPr>
          <w:rFonts w:asciiTheme="minorBidi" w:hAnsiTheme="minorBidi"/>
          <w:color w:val="000000" w:themeColor="text1"/>
          <w:lang w:val="en-GB"/>
        </w:rPr>
        <w:t xml:space="preserve"> by MAC CE or DCI</w:t>
      </w:r>
      <w:r w:rsidR="00003705">
        <w:rPr>
          <w:rFonts w:asciiTheme="minorBidi" w:hAnsiTheme="minorBidi"/>
          <w:color w:val="000000" w:themeColor="text1"/>
          <w:lang w:val="en-GB"/>
        </w:rPr>
        <w:t xml:space="preserve">, whereas the beam for NCR-FWD may face </w:t>
      </w:r>
      <w:r>
        <w:rPr>
          <w:rFonts w:asciiTheme="minorBidi" w:hAnsiTheme="minorBidi"/>
          <w:color w:val="000000" w:themeColor="text1"/>
          <w:lang w:val="en-GB"/>
        </w:rPr>
        <w:t>fewer</w:t>
      </w:r>
      <w:r w:rsidR="00003705">
        <w:rPr>
          <w:rFonts w:asciiTheme="minorBidi" w:hAnsiTheme="minorBidi"/>
          <w:color w:val="000000" w:themeColor="text1"/>
          <w:lang w:val="en-GB"/>
        </w:rPr>
        <w:t xml:space="preserve"> </w:t>
      </w:r>
      <w:r>
        <w:rPr>
          <w:rFonts w:asciiTheme="minorBidi" w:hAnsiTheme="minorBidi"/>
          <w:color w:val="000000" w:themeColor="text1"/>
          <w:lang w:val="en-GB"/>
        </w:rPr>
        <w:t xml:space="preserve">dynamic </w:t>
      </w:r>
      <w:r w:rsidR="00003705">
        <w:rPr>
          <w:rFonts w:asciiTheme="minorBidi" w:hAnsiTheme="minorBidi"/>
          <w:color w:val="000000" w:themeColor="text1"/>
          <w:lang w:val="en-GB"/>
        </w:rPr>
        <w:t>changes.</w:t>
      </w:r>
      <w:r w:rsidR="00695140">
        <w:rPr>
          <w:rFonts w:asciiTheme="minorBidi" w:hAnsiTheme="minorBidi"/>
          <w:color w:val="000000" w:themeColor="text1"/>
          <w:lang w:val="en-GB"/>
        </w:rPr>
        <w:t xml:space="preserve"> Moreover, the multi-carrier operation specially for NCR-FWD may affect the selected beam and TCI states for the NCR-FWD that may be different from the beam/TCI state used for NCR-MT. </w:t>
      </w:r>
    </w:p>
    <w:p w14:paraId="264CA9BC" w14:textId="7A73C752" w:rsidR="00FD61A3" w:rsidRPr="007323C2" w:rsidRDefault="00A9786A" w:rsidP="00B64CBA">
      <w:pPr>
        <w:jc w:val="both"/>
        <w:rPr>
          <w:rFonts w:asciiTheme="minorBidi" w:hAnsiTheme="minorBidi"/>
          <w:color w:val="000000" w:themeColor="text1"/>
          <w:lang w:val="en-GB"/>
        </w:rPr>
      </w:pPr>
      <w:r>
        <w:rPr>
          <w:rFonts w:asciiTheme="minorBidi" w:hAnsiTheme="minorBidi"/>
          <w:color w:val="000000" w:themeColor="text1"/>
          <w:lang w:val="en-GB"/>
        </w:rPr>
        <w:t xml:space="preserve">As such, separate beam indication should be considered at NCR-MT and NCT-FWD for C-link and BH-link, respectively. In this case, it is possible for gNB to choose a first beam </w:t>
      </w:r>
      <w:r w:rsidR="006C29FC">
        <w:rPr>
          <w:rFonts w:asciiTheme="minorBidi" w:hAnsiTheme="minorBidi"/>
          <w:color w:val="000000" w:themeColor="text1"/>
          <w:lang w:val="en-GB"/>
        </w:rPr>
        <w:t>at</w:t>
      </w:r>
      <w:r>
        <w:rPr>
          <w:rFonts w:asciiTheme="minorBidi" w:hAnsiTheme="minorBidi"/>
          <w:color w:val="000000" w:themeColor="text1"/>
          <w:lang w:val="en-GB"/>
        </w:rPr>
        <w:t xml:space="preserve"> the NCR-MT</w:t>
      </w:r>
      <w:r w:rsidR="006C29FC">
        <w:rPr>
          <w:rFonts w:asciiTheme="minorBidi" w:hAnsiTheme="minorBidi"/>
          <w:color w:val="000000" w:themeColor="text1"/>
          <w:lang w:val="en-GB"/>
        </w:rPr>
        <w:t xml:space="preserve"> for</w:t>
      </w:r>
      <w:r>
        <w:rPr>
          <w:rFonts w:asciiTheme="minorBidi" w:hAnsiTheme="minorBidi"/>
          <w:color w:val="000000" w:themeColor="text1"/>
          <w:lang w:val="en-GB"/>
        </w:rPr>
        <w:t xml:space="preserve"> C-link connection and a separate second beam </w:t>
      </w:r>
      <w:r w:rsidR="006C29FC">
        <w:rPr>
          <w:rFonts w:asciiTheme="minorBidi" w:hAnsiTheme="minorBidi"/>
          <w:color w:val="000000" w:themeColor="text1"/>
          <w:lang w:val="en-GB"/>
        </w:rPr>
        <w:t>at</w:t>
      </w:r>
      <w:r>
        <w:rPr>
          <w:rFonts w:asciiTheme="minorBidi" w:hAnsiTheme="minorBidi"/>
          <w:color w:val="000000" w:themeColor="text1"/>
          <w:lang w:val="en-GB"/>
        </w:rPr>
        <w:t xml:space="preserve"> the NCR-FW </w:t>
      </w:r>
      <w:r w:rsidR="006C29FC">
        <w:rPr>
          <w:rFonts w:asciiTheme="minorBidi" w:hAnsiTheme="minorBidi"/>
          <w:color w:val="000000" w:themeColor="text1"/>
          <w:lang w:val="en-GB"/>
        </w:rPr>
        <w:t xml:space="preserve">for </w:t>
      </w:r>
      <w:r>
        <w:rPr>
          <w:rFonts w:asciiTheme="minorBidi" w:hAnsiTheme="minorBidi"/>
          <w:color w:val="000000" w:themeColor="text1"/>
          <w:lang w:val="en-GB"/>
        </w:rPr>
        <w:t>BH-link connection.</w:t>
      </w:r>
    </w:p>
    <w:p w14:paraId="2EA3249C" w14:textId="7A296B28" w:rsidR="004F485B" w:rsidRDefault="004F485B" w:rsidP="004F485B">
      <w:pPr>
        <w:jc w:val="both"/>
        <w:rPr>
          <w:rFonts w:asciiTheme="minorBidi" w:hAnsiTheme="minorBidi"/>
          <w:color w:val="000000" w:themeColor="text1"/>
          <w:lang w:val="en-GB"/>
        </w:rPr>
      </w:pPr>
      <w:r>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2</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 xml:space="preserve">using separate beam indication </w:t>
      </w:r>
      <w:r w:rsidR="00A9786A">
        <w:rPr>
          <w:rFonts w:asciiTheme="minorBidi" w:hAnsiTheme="minorBidi"/>
          <w:i/>
          <w:iCs/>
          <w:color w:val="000000" w:themeColor="text1"/>
          <w:lang w:val="en-GB"/>
        </w:rPr>
        <w:t xml:space="preserve">at NCR-MT and NCR-FWD, </w:t>
      </w:r>
      <w:r>
        <w:rPr>
          <w:rFonts w:asciiTheme="minorBidi" w:hAnsiTheme="minorBidi"/>
          <w:i/>
          <w:iCs/>
          <w:color w:val="000000" w:themeColor="text1"/>
          <w:lang w:val="en-GB"/>
        </w:rPr>
        <w:t>for C-link and BH-Link</w:t>
      </w:r>
      <w:r w:rsidR="00A9786A">
        <w:rPr>
          <w:rFonts w:asciiTheme="minorBidi" w:hAnsiTheme="minorBidi"/>
          <w:i/>
          <w:iCs/>
          <w:color w:val="000000" w:themeColor="text1"/>
          <w:lang w:val="en-GB"/>
        </w:rPr>
        <w:t>, respectively</w:t>
      </w:r>
      <w:r>
        <w:rPr>
          <w:rFonts w:asciiTheme="minorBidi" w:hAnsiTheme="minorBidi"/>
          <w:i/>
          <w:iCs/>
          <w:color w:val="000000" w:themeColor="text1"/>
          <w:lang w:val="en-GB"/>
        </w:rPr>
        <w:t>.</w:t>
      </w:r>
    </w:p>
    <w:p w14:paraId="3F9E372A" w14:textId="60DF6708" w:rsidR="004F485B" w:rsidRDefault="004F485B" w:rsidP="00BD70C8">
      <w:pPr>
        <w:jc w:val="both"/>
        <w:rPr>
          <w:rFonts w:asciiTheme="minorBidi" w:hAnsiTheme="minorBidi"/>
          <w:color w:val="000000" w:themeColor="text1"/>
          <w:lang w:val="en-GB"/>
        </w:rPr>
      </w:pPr>
    </w:p>
    <w:p w14:paraId="758099D6" w14:textId="77777777" w:rsidR="0008792F" w:rsidRDefault="0008792F" w:rsidP="00BD70C8">
      <w:pPr>
        <w:jc w:val="both"/>
        <w:rPr>
          <w:rFonts w:asciiTheme="minorBidi" w:hAnsiTheme="minorBidi"/>
          <w:color w:val="000000" w:themeColor="text1"/>
          <w:lang w:val="en-GB"/>
        </w:rPr>
      </w:pPr>
    </w:p>
    <w:p w14:paraId="39567F8B" w14:textId="1BAAB747" w:rsidR="007A354F" w:rsidRPr="00A31FE8" w:rsidRDefault="007A354F" w:rsidP="00ED3B5E">
      <w:pPr>
        <w:pStyle w:val="Heading3"/>
      </w:pPr>
      <w:r>
        <w:lastRenderedPageBreak/>
        <w:t>Access</w:t>
      </w:r>
      <w:r w:rsidRPr="007A354F">
        <w:t>-link</w:t>
      </w:r>
    </w:p>
    <w:p w14:paraId="16EA26D1" w14:textId="65015AD2"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RAN1#110 [3], the following agreement on side control information for beam management at NCR-FWD for access link was made:</w:t>
      </w:r>
    </w:p>
    <w:tbl>
      <w:tblPr>
        <w:tblStyle w:val="TableGrid"/>
        <w:tblW w:w="0" w:type="auto"/>
        <w:tblLook w:val="04A0" w:firstRow="1" w:lastRow="0" w:firstColumn="1" w:lastColumn="0" w:noHBand="0" w:noVBand="1"/>
      </w:tblPr>
      <w:tblGrid>
        <w:gridCol w:w="9962"/>
      </w:tblGrid>
      <w:tr w:rsidR="00660B44" w:rsidRPr="00800889" w14:paraId="1A8A4C1E" w14:textId="77777777" w:rsidTr="00812B7A">
        <w:tc>
          <w:tcPr>
            <w:tcW w:w="9962" w:type="dxa"/>
          </w:tcPr>
          <w:p w14:paraId="3D703765" w14:textId="77777777" w:rsidR="00660B44" w:rsidRPr="00800889" w:rsidRDefault="00660B44" w:rsidP="00812B7A">
            <w:pPr>
              <w:snapToGrid w:val="0"/>
              <w:spacing w:after="0" w:line="240" w:lineRule="auto"/>
              <w:rPr>
                <w:rFonts w:ascii="Arial" w:eastAsia="Batang" w:hAnsi="Arial" w:cs="Arial"/>
                <w:iCs/>
                <w:highlight w:val="green"/>
              </w:rPr>
            </w:pPr>
            <w:r w:rsidRPr="00800889">
              <w:rPr>
                <w:rFonts w:ascii="Arial" w:hAnsi="Arial" w:cs="Arial"/>
                <w:iCs/>
                <w:highlight w:val="green"/>
              </w:rPr>
              <w:t>Agreement</w:t>
            </w:r>
          </w:p>
          <w:p w14:paraId="1509E7E0" w14:textId="77777777" w:rsidR="00660B44" w:rsidRPr="00800889" w:rsidRDefault="00660B44" w:rsidP="00812B7A">
            <w:pPr>
              <w:snapToGrid w:val="0"/>
              <w:spacing w:after="0" w:line="240" w:lineRule="auto"/>
              <w:rPr>
                <w:rFonts w:ascii="Arial" w:hAnsi="Arial" w:cs="Arial"/>
                <w:iCs/>
              </w:rPr>
            </w:pPr>
            <w:r w:rsidRPr="00800889">
              <w:rPr>
                <w:rFonts w:ascii="Arial" w:hAnsi="Arial" w:cs="Arial"/>
                <w:iCs/>
              </w:rPr>
              <w:t>The time domain resource corresponding to an access link beam can be determined with following options:</w:t>
            </w:r>
          </w:p>
          <w:p w14:paraId="3811291C" w14:textId="77777777" w:rsidR="00660B44" w:rsidRPr="00800889" w:rsidRDefault="00660B44" w:rsidP="00812B7A">
            <w:pPr>
              <w:pStyle w:val="ListParagraph"/>
              <w:numPr>
                <w:ilvl w:val="0"/>
                <w:numId w:val="30"/>
              </w:numPr>
              <w:snapToGrid w:val="0"/>
              <w:spacing w:after="0" w:line="240" w:lineRule="auto"/>
              <w:rPr>
                <w:rFonts w:ascii="Arial" w:hAnsi="Arial" w:cs="Arial"/>
              </w:rPr>
            </w:pPr>
            <w:r w:rsidRPr="00800889">
              <w:rPr>
                <w:rFonts w:ascii="Arial" w:hAnsi="Arial" w:cs="Arial"/>
              </w:rPr>
              <w:t>Option 1: Explicit determination based on the explicitly indicated the time domain resources per beam indication</w:t>
            </w:r>
          </w:p>
          <w:p w14:paraId="0562DB83" w14:textId="77777777" w:rsidR="00660B44" w:rsidRPr="00800889" w:rsidRDefault="00660B44" w:rsidP="00812B7A">
            <w:pPr>
              <w:spacing w:after="0" w:line="240" w:lineRule="auto"/>
              <w:rPr>
                <w:rFonts w:ascii="Arial" w:hAnsi="Arial" w:cs="Arial"/>
              </w:rPr>
            </w:pPr>
            <w:r w:rsidRPr="00800889">
              <w:rPr>
                <w:rFonts w:ascii="Arial" w:hAnsi="Arial" w:cs="Arial"/>
              </w:rPr>
              <w:t>Note-1: Different parameters may be indicated for semi-static or dynamic beam indication</w:t>
            </w:r>
          </w:p>
          <w:p w14:paraId="3C8BD6E1" w14:textId="77777777" w:rsidR="00660B44" w:rsidRPr="00800889" w:rsidRDefault="00660B44" w:rsidP="00812B7A">
            <w:pPr>
              <w:spacing w:after="0" w:line="240" w:lineRule="auto"/>
              <w:rPr>
                <w:rFonts w:ascii="Arial" w:hAnsi="Arial" w:cs="Arial"/>
              </w:rPr>
            </w:pPr>
            <w:r w:rsidRPr="00800889">
              <w:rPr>
                <w:rFonts w:ascii="Arial" w:hAnsi="Arial" w:cs="Arial"/>
              </w:rPr>
              <w:t>Note 2: One or multiple beams can be indicated via single beam indication.</w:t>
            </w:r>
          </w:p>
          <w:p w14:paraId="6D7E1F79" w14:textId="77777777" w:rsidR="00660B44" w:rsidRPr="00AB480E" w:rsidRDefault="00660B44" w:rsidP="00AB480E">
            <w:pPr>
              <w:shd w:val="clear" w:color="auto" w:fill="FFFFFF"/>
              <w:spacing w:after="0" w:line="240" w:lineRule="auto"/>
              <w:rPr>
                <w:rFonts w:asciiTheme="minorBidi" w:hAnsiTheme="minorBidi"/>
                <w:color w:val="000000" w:themeColor="text1"/>
                <w:lang w:val="en-GB"/>
              </w:rPr>
            </w:pPr>
          </w:p>
        </w:tc>
      </w:tr>
    </w:tbl>
    <w:p w14:paraId="4F190E08" w14:textId="77777777" w:rsidR="00660B44" w:rsidRDefault="00660B44" w:rsidP="00D26496">
      <w:pPr>
        <w:jc w:val="both"/>
        <w:rPr>
          <w:rFonts w:asciiTheme="minorBidi" w:hAnsiTheme="minorBidi"/>
          <w:color w:val="000000" w:themeColor="text1"/>
          <w:lang w:val="en-GB"/>
        </w:rPr>
      </w:pPr>
    </w:p>
    <w:p w14:paraId="7F7E16B8" w14:textId="6B3EB06D" w:rsidR="00524479" w:rsidRPr="00A31FE8" w:rsidRDefault="002F4445"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Considering the </w:t>
      </w:r>
      <w:r w:rsidR="007A354F">
        <w:rPr>
          <w:rFonts w:asciiTheme="minorBidi" w:hAnsiTheme="minorBidi"/>
          <w:color w:val="000000" w:themeColor="text1"/>
          <w:lang w:val="en-GB"/>
        </w:rPr>
        <w:t xml:space="preserve">dynamic </w:t>
      </w:r>
      <w:r>
        <w:rPr>
          <w:rFonts w:asciiTheme="minorBidi" w:hAnsiTheme="minorBidi"/>
          <w:color w:val="000000" w:themeColor="text1"/>
          <w:lang w:val="en-GB"/>
        </w:rPr>
        <w:t>beam indications for the beam resources of access link for NCR-FWD, b</w:t>
      </w:r>
      <w:r w:rsidR="003077CE" w:rsidRPr="00A31FE8">
        <w:rPr>
          <w:rFonts w:asciiTheme="minorBidi" w:hAnsiTheme="minorBidi"/>
          <w:color w:val="000000" w:themeColor="text1"/>
          <w:lang w:val="en-GB"/>
        </w:rPr>
        <w:t xml:space="preserve">eam management based </w:t>
      </w:r>
      <w:r w:rsidR="00BD70C8" w:rsidRPr="00A31FE8">
        <w:rPr>
          <w:rFonts w:asciiTheme="minorBidi" w:hAnsiTheme="minorBidi"/>
          <w:color w:val="000000" w:themeColor="text1"/>
          <w:lang w:val="en-GB"/>
        </w:rPr>
        <w:t>on beam</w:t>
      </w:r>
      <w:r w:rsidR="007F184E">
        <w:rPr>
          <w:rFonts w:asciiTheme="minorBidi" w:hAnsiTheme="minorBidi"/>
          <w:color w:val="000000" w:themeColor="text1"/>
          <w:lang w:val="en-GB"/>
        </w:rPr>
        <w:t xml:space="preserve"> </w:t>
      </w:r>
      <w:r w:rsidR="00DB2792" w:rsidRPr="00A31FE8">
        <w:rPr>
          <w:rFonts w:asciiTheme="minorBidi" w:hAnsiTheme="minorBidi"/>
          <w:color w:val="000000" w:themeColor="text1"/>
          <w:lang w:val="en-GB"/>
        </w:rPr>
        <w:t xml:space="preserve">sweeping has </w:t>
      </w:r>
      <w:r w:rsidR="00BD70C8" w:rsidRPr="00A31FE8">
        <w:rPr>
          <w:rFonts w:asciiTheme="minorBidi" w:hAnsiTheme="minorBidi"/>
          <w:color w:val="000000" w:themeColor="text1"/>
          <w:lang w:val="en-GB"/>
        </w:rPr>
        <w:t xml:space="preserve">proven to be an effective procedure for finding the best beam between the UE and gNB. Considering the network-controlled repeaters with beamforming capabilities, the beam sweeping needs to be performed between the repeaters and UEs, see Fig.1. </w:t>
      </w:r>
    </w:p>
    <w:p w14:paraId="7CC6C566" w14:textId="682D4419" w:rsidR="00BD70C8" w:rsidRPr="00A31FE8" w:rsidRDefault="00BD70C8" w:rsidP="00BD70C8">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the </w:t>
      </w:r>
      <w:r w:rsidR="009D458E" w:rsidRPr="00A31FE8">
        <w:rPr>
          <w:rFonts w:asciiTheme="minorBidi" w:hAnsiTheme="minorBidi"/>
          <w:color w:val="000000" w:themeColor="text1"/>
          <w:lang w:val="en-GB"/>
        </w:rPr>
        <w:t xml:space="preserve">smart </w:t>
      </w:r>
      <w:r w:rsidRPr="00A31FE8">
        <w:rPr>
          <w:rFonts w:asciiTheme="minorBidi" w:hAnsiTheme="minorBidi"/>
          <w:color w:val="000000" w:themeColor="text1"/>
          <w:lang w:val="en-GB"/>
        </w:rPr>
        <w:t xml:space="preserve">repeater </w:t>
      </w:r>
      <w:r w:rsidR="00524479" w:rsidRPr="00A31FE8">
        <w:rPr>
          <w:rFonts w:asciiTheme="minorBidi" w:hAnsiTheme="minorBidi"/>
          <w:color w:val="000000" w:themeColor="text1"/>
          <w:lang w:val="en-GB"/>
        </w:rPr>
        <w:t xml:space="preserve">can be configured </w:t>
      </w:r>
      <w:r w:rsidR="009D458E" w:rsidRPr="00A31FE8">
        <w:rPr>
          <w:rFonts w:asciiTheme="minorBidi" w:hAnsiTheme="minorBidi"/>
          <w:color w:val="000000" w:themeColor="text1"/>
          <w:lang w:val="en-GB"/>
        </w:rPr>
        <w:t>with beamforming pattern information and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w:t>
      </w:r>
      <w:r w:rsidR="008A0A77" w:rsidRPr="00A31FE8">
        <w:rPr>
          <w:rFonts w:asciiTheme="minorBidi" w:hAnsiTheme="minorBidi"/>
          <w:color w:val="000000" w:themeColor="text1"/>
          <w:lang w:val="en-GB"/>
        </w:rPr>
        <w:t>resources</w:t>
      </w:r>
      <w:r w:rsidR="009D458E" w:rsidRPr="00A31FE8">
        <w:rPr>
          <w:rFonts w:asciiTheme="minorBidi" w:hAnsiTheme="minorBidi"/>
          <w:color w:val="000000" w:themeColor="text1"/>
          <w:lang w:val="en-GB"/>
        </w:rPr>
        <w:t xml:space="preserve"> for beam sweeping procedure. However, one main issue with beam sweeping at the repeater is the need for the gNB to transmit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signals </w:t>
      </w:r>
      <w:r w:rsidR="006C01BA" w:rsidRPr="00A31FE8">
        <w:rPr>
          <w:rFonts w:asciiTheme="minorBidi" w:hAnsiTheme="minorBidi"/>
          <w:color w:val="000000" w:themeColor="text1"/>
          <w:lang w:val="en-GB"/>
        </w:rPr>
        <w:t xml:space="preserve">per beam direction </w:t>
      </w:r>
      <w:r w:rsidR="009D458E" w:rsidRPr="00A31FE8">
        <w:rPr>
          <w:rFonts w:asciiTheme="minorBidi" w:hAnsiTheme="minorBidi"/>
          <w:color w:val="000000" w:themeColor="text1"/>
          <w:lang w:val="en-GB"/>
        </w:rPr>
        <w:t xml:space="preserve">for the repeater to forward them toward the UEs. This could add extra </w:t>
      </w:r>
      <w:r w:rsidR="006C01BA" w:rsidRPr="00A31FE8">
        <w:rPr>
          <w:rFonts w:asciiTheme="minorBidi" w:hAnsiTheme="minorBidi"/>
          <w:color w:val="000000" w:themeColor="text1"/>
          <w:lang w:val="en-GB"/>
        </w:rPr>
        <w:t>overhead</w:t>
      </w:r>
      <w:r w:rsidR="009D458E" w:rsidRPr="00A31FE8">
        <w:rPr>
          <w:rFonts w:asciiTheme="minorBidi" w:hAnsiTheme="minorBidi"/>
          <w:color w:val="000000" w:themeColor="text1"/>
          <w:lang w:val="en-GB"/>
        </w:rPr>
        <w:t xml:space="preserve"> </w:t>
      </w:r>
      <w:r w:rsidR="006C01BA" w:rsidRPr="00A31FE8">
        <w:rPr>
          <w:rFonts w:asciiTheme="minorBidi" w:hAnsiTheme="minorBidi"/>
          <w:color w:val="000000" w:themeColor="text1"/>
          <w:lang w:val="en-GB"/>
        </w:rPr>
        <w:t xml:space="preserve">and </w:t>
      </w:r>
      <w:r w:rsidR="00185B5F" w:rsidRPr="00A31FE8">
        <w:rPr>
          <w:rFonts w:asciiTheme="minorBidi" w:hAnsiTheme="minorBidi"/>
          <w:color w:val="000000" w:themeColor="text1"/>
          <w:lang w:val="en-GB"/>
        </w:rPr>
        <w:t xml:space="preserve">consume </w:t>
      </w:r>
      <w:r w:rsidR="006C01BA" w:rsidRPr="00A31FE8">
        <w:rPr>
          <w:rFonts w:asciiTheme="minorBidi" w:hAnsiTheme="minorBidi"/>
          <w:color w:val="000000" w:themeColor="text1"/>
          <w:lang w:val="en-GB"/>
        </w:rPr>
        <w:t>time resources at gNB in case of repeater with large number of the beams.</w:t>
      </w:r>
    </w:p>
    <w:p w14:paraId="3DA9F482" w14:textId="1B04655C" w:rsidR="008A0A77" w:rsidRPr="00A31FE8" w:rsidRDefault="008A0A77" w:rsidP="00BD70C8">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sidR="00A31FE8">
        <w:rPr>
          <w:rFonts w:asciiTheme="minorBidi" w:hAnsiTheme="minorBidi"/>
          <w:i/>
          <w:iCs/>
          <w:color w:val="000000" w:themeColor="text1"/>
          <w:lang w:val="en-GB"/>
        </w:rPr>
        <w:t xml:space="preserve">The legacy beam sweeping procedure between </w:t>
      </w:r>
      <w:r w:rsidR="00FE6BF5">
        <w:rPr>
          <w:rFonts w:asciiTheme="minorBidi" w:hAnsiTheme="minorBidi"/>
          <w:i/>
          <w:iCs/>
          <w:color w:val="000000" w:themeColor="text1"/>
          <w:lang w:val="en-GB"/>
        </w:rPr>
        <w:t>network-controlled</w:t>
      </w:r>
      <w:r w:rsidR="00A31FE8">
        <w:rPr>
          <w:rFonts w:asciiTheme="minorBidi" w:hAnsiTheme="minorBidi"/>
          <w:i/>
          <w:iCs/>
          <w:color w:val="000000" w:themeColor="text1"/>
          <w:lang w:val="en-GB"/>
        </w:rPr>
        <w:t xml:space="preserve"> repeater and UEs can cause </w:t>
      </w:r>
      <w:r w:rsidR="00154734">
        <w:rPr>
          <w:rFonts w:asciiTheme="minorBidi" w:hAnsiTheme="minorBidi"/>
          <w:i/>
          <w:iCs/>
          <w:color w:val="000000" w:themeColor="text1"/>
          <w:lang w:val="en-GB"/>
        </w:rPr>
        <w:t xml:space="preserve">increased complexity and </w:t>
      </w:r>
      <w:r w:rsidR="00A31FE8">
        <w:rPr>
          <w:rFonts w:asciiTheme="minorBidi" w:hAnsiTheme="minorBidi"/>
          <w:i/>
          <w:iCs/>
          <w:color w:val="000000" w:themeColor="text1"/>
          <w:lang w:val="en-GB"/>
        </w:rPr>
        <w:t>overhead</w:t>
      </w:r>
      <w:r w:rsidR="00154734">
        <w:rPr>
          <w:rFonts w:asciiTheme="minorBidi" w:hAnsiTheme="minorBidi"/>
          <w:i/>
          <w:iCs/>
          <w:color w:val="000000" w:themeColor="text1"/>
          <w:lang w:val="en-GB"/>
        </w:rPr>
        <w:t>,</w:t>
      </w:r>
      <w:r w:rsidR="00A31FE8">
        <w:rPr>
          <w:rFonts w:asciiTheme="minorBidi" w:hAnsiTheme="minorBidi"/>
          <w:i/>
          <w:iCs/>
          <w:color w:val="000000" w:themeColor="text1"/>
          <w:lang w:val="en-GB"/>
        </w:rPr>
        <w:t xml:space="preserve"> and consume time resources at the gNB, </w:t>
      </w:r>
      <w:r w:rsidR="00FE6BF5">
        <w:rPr>
          <w:rFonts w:asciiTheme="minorBidi" w:hAnsiTheme="minorBidi"/>
          <w:i/>
          <w:iCs/>
          <w:color w:val="000000" w:themeColor="text1"/>
          <w:lang w:val="en-GB"/>
        </w:rPr>
        <w:t xml:space="preserve">specifically </w:t>
      </w:r>
      <w:r w:rsidR="00A31FE8">
        <w:rPr>
          <w:rFonts w:asciiTheme="minorBidi" w:hAnsiTheme="minorBidi"/>
          <w:i/>
          <w:iCs/>
          <w:color w:val="000000" w:themeColor="text1"/>
          <w:lang w:val="en-GB"/>
        </w:rPr>
        <w:t xml:space="preserve">in case </w:t>
      </w:r>
      <w:r w:rsidR="00FE6BF5">
        <w:rPr>
          <w:rFonts w:asciiTheme="minorBidi" w:hAnsiTheme="minorBidi"/>
          <w:i/>
          <w:iCs/>
          <w:color w:val="000000" w:themeColor="text1"/>
          <w:lang w:val="en-GB"/>
        </w:rPr>
        <w:t xml:space="preserve">of network-controlled </w:t>
      </w:r>
      <w:r w:rsidR="00A31FE8">
        <w:rPr>
          <w:rFonts w:asciiTheme="minorBidi" w:hAnsiTheme="minorBidi"/>
          <w:i/>
          <w:iCs/>
          <w:color w:val="000000" w:themeColor="text1"/>
          <w:lang w:val="en-GB"/>
        </w:rPr>
        <w:t>repeater</w:t>
      </w:r>
      <w:r w:rsidR="00FE6BF5">
        <w:rPr>
          <w:rFonts w:asciiTheme="minorBidi" w:hAnsiTheme="minorBidi"/>
          <w:i/>
          <w:iCs/>
          <w:color w:val="000000" w:themeColor="text1"/>
          <w:lang w:val="en-GB"/>
        </w:rPr>
        <w:t>s with large number of beams.</w:t>
      </w:r>
    </w:p>
    <w:p w14:paraId="32415151" w14:textId="77777777" w:rsidR="002F4445" w:rsidRPr="00A31FE8" w:rsidRDefault="002F4445" w:rsidP="002F4445">
      <w:pPr>
        <w:jc w:val="center"/>
        <w:rPr>
          <w:rFonts w:asciiTheme="minorBidi" w:hAnsiTheme="minorBidi"/>
          <w:color w:val="000000" w:themeColor="text1"/>
          <w:lang w:val="en-GB"/>
        </w:rPr>
      </w:pPr>
      <w:r w:rsidRPr="00A31FE8">
        <w:rPr>
          <w:rFonts w:asciiTheme="minorBidi" w:hAnsiTheme="minorBidi"/>
          <w:noProof/>
          <w:color w:val="000000" w:themeColor="text1"/>
          <w:lang w:val="en-GB"/>
        </w:rPr>
        <w:drawing>
          <wp:inline distT="0" distB="0" distL="0" distR="0" wp14:anchorId="46CB78FF" wp14:editId="06ED96A6">
            <wp:extent cx="4062192" cy="2466133"/>
            <wp:effectExtent l="0" t="0" r="0" b="0"/>
            <wp:docPr id="2" name="Picture 2" descr="A picture containing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10;&#10;Description automatically generated"/>
                    <pic:cNvPicPr/>
                  </pic:nvPicPr>
                  <pic:blipFill>
                    <a:blip r:embed="rId12"/>
                    <a:stretch>
                      <a:fillRect/>
                    </a:stretch>
                  </pic:blipFill>
                  <pic:spPr>
                    <a:xfrm>
                      <a:off x="0" y="0"/>
                      <a:ext cx="4062192" cy="2466133"/>
                    </a:xfrm>
                    <a:prstGeom prst="rect">
                      <a:avLst/>
                    </a:prstGeom>
                  </pic:spPr>
                </pic:pic>
              </a:graphicData>
            </a:graphic>
          </wp:inline>
        </w:drawing>
      </w:r>
    </w:p>
    <w:p w14:paraId="0ED970DD" w14:textId="77777777" w:rsidR="002F4445" w:rsidRPr="00A31FE8" w:rsidRDefault="002F4445" w:rsidP="002F4445">
      <w:pPr>
        <w:jc w:val="center"/>
        <w:rPr>
          <w:rFonts w:asciiTheme="minorBidi" w:hAnsiTheme="minorBidi"/>
          <w:i/>
          <w:iCs/>
          <w:color w:val="000000" w:themeColor="text1"/>
          <w:lang w:val="en-GB"/>
        </w:rPr>
      </w:pPr>
      <w:r w:rsidRPr="00A31FE8">
        <w:rPr>
          <w:rFonts w:asciiTheme="minorBidi" w:hAnsiTheme="minorBidi"/>
          <w:color w:val="000000" w:themeColor="text1"/>
          <w:lang w:val="en-GB"/>
        </w:rPr>
        <w:t>Fig. 1, Illustration on network-controlled repeater’s beam sweeping</w:t>
      </w:r>
    </w:p>
    <w:p w14:paraId="22979323" w14:textId="121114CF" w:rsidR="002F4445" w:rsidRDefault="002F4445" w:rsidP="008A0A77">
      <w:pPr>
        <w:jc w:val="both"/>
        <w:rPr>
          <w:rFonts w:asciiTheme="minorBidi" w:hAnsiTheme="minorBidi"/>
          <w:color w:val="000000" w:themeColor="text1"/>
          <w:lang w:val="en-GB"/>
        </w:rPr>
      </w:pPr>
      <w:r w:rsidRPr="007323C2">
        <w:rPr>
          <w:rFonts w:asciiTheme="minorBidi" w:hAnsiTheme="minorBidi"/>
          <w:color w:val="000000" w:themeColor="text1"/>
          <w:highlight w:val="lightGray"/>
          <w:lang w:val="en-GB"/>
        </w:rPr>
        <w:t xml:space="preserve">[Indication of </w:t>
      </w:r>
      <w:r w:rsidR="00A55278">
        <w:rPr>
          <w:rFonts w:asciiTheme="minorBidi" w:hAnsiTheme="minorBidi"/>
          <w:color w:val="000000" w:themeColor="text1"/>
          <w:highlight w:val="lightGray"/>
          <w:lang w:val="en-GB"/>
        </w:rPr>
        <w:t xml:space="preserve">beams at </w:t>
      </w:r>
      <w:r w:rsidRPr="007323C2">
        <w:rPr>
          <w:rFonts w:asciiTheme="minorBidi" w:hAnsiTheme="minorBidi"/>
          <w:color w:val="000000" w:themeColor="text1"/>
          <w:highlight w:val="lightGray"/>
          <w:lang w:val="en-GB"/>
        </w:rPr>
        <w:t xml:space="preserve">NCR-FWD </w:t>
      </w:r>
      <w:r w:rsidR="00A55278">
        <w:rPr>
          <w:rFonts w:asciiTheme="minorBidi" w:hAnsiTheme="minorBidi"/>
          <w:color w:val="000000" w:themeColor="text1"/>
          <w:highlight w:val="lightGray"/>
          <w:lang w:val="en-GB"/>
        </w:rPr>
        <w:t xml:space="preserve">for access link </w:t>
      </w:r>
      <w:r w:rsidRPr="007323C2">
        <w:rPr>
          <w:rFonts w:asciiTheme="minorBidi" w:hAnsiTheme="minorBidi"/>
          <w:color w:val="000000" w:themeColor="text1"/>
          <w:highlight w:val="lightGray"/>
          <w:lang w:val="en-GB"/>
        </w:rPr>
        <w:t>based on association of CSI-RS resources]</w:t>
      </w:r>
    </w:p>
    <w:p w14:paraId="3EB98B59" w14:textId="1DD960E6" w:rsidR="009D135F"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The network can associate </w:t>
      </w:r>
      <w:r w:rsidR="004753B9">
        <w:rPr>
          <w:rFonts w:asciiTheme="minorBidi" w:hAnsiTheme="minorBidi"/>
          <w:color w:val="000000" w:themeColor="text1"/>
          <w:lang w:val="en-GB"/>
        </w:rPr>
        <w:t xml:space="preserve">different </w:t>
      </w:r>
      <w:r w:rsidR="007F50F9">
        <w:rPr>
          <w:rFonts w:asciiTheme="minorBidi" w:hAnsiTheme="minorBidi"/>
          <w:color w:val="000000" w:themeColor="text1"/>
          <w:lang w:val="en-GB"/>
        </w:rPr>
        <w:t xml:space="preserve">beam resources (e.g., </w:t>
      </w:r>
      <w:r w:rsidR="004753B9">
        <w:rPr>
          <w:rFonts w:asciiTheme="minorBidi" w:hAnsiTheme="minorBidi"/>
          <w:color w:val="000000" w:themeColor="text1"/>
          <w:lang w:val="en-GB"/>
        </w:rPr>
        <w:t>CSI-RS resources</w:t>
      </w:r>
      <w:r w:rsidR="007F50F9">
        <w:rPr>
          <w:rFonts w:asciiTheme="minorBidi" w:hAnsiTheme="minorBidi"/>
          <w:color w:val="000000" w:themeColor="text1"/>
          <w:lang w:val="en-GB"/>
        </w:rPr>
        <w:t>, SSB, etc.)</w:t>
      </w:r>
      <w:r w:rsidR="004753B9">
        <w:rPr>
          <w:rFonts w:asciiTheme="minorBidi" w:hAnsiTheme="minorBidi"/>
          <w:color w:val="000000" w:themeColor="text1"/>
          <w:lang w:val="en-GB"/>
        </w:rPr>
        <w:t xml:space="preserve"> with </w:t>
      </w:r>
      <w:r w:rsidRPr="00A31FE8">
        <w:rPr>
          <w:rFonts w:asciiTheme="minorBidi" w:hAnsiTheme="minorBidi"/>
          <w:color w:val="000000" w:themeColor="text1"/>
          <w:lang w:val="en-GB"/>
        </w:rPr>
        <w:t>sets</w:t>
      </w:r>
      <w:r w:rsidR="007F50F9">
        <w:rPr>
          <w:rFonts w:asciiTheme="minorBidi" w:hAnsiTheme="minorBidi"/>
          <w:color w:val="000000" w:themeColor="text1"/>
          <w:lang w:val="en-GB"/>
        </w:rPr>
        <w:t xml:space="preserve"> of beam resources,</w:t>
      </w:r>
      <w:r w:rsidRPr="00A31FE8">
        <w:rPr>
          <w:rFonts w:asciiTheme="minorBidi" w:hAnsiTheme="minorBidi"/>
          <w:color w:val="000000" w:themeColor="text1"/>
          <w:lang w:val="en-GB"/>
        </w:rPr>
        <w:t xml:space="preserve"> </w:t>
      </w:r>
      <w:r w:rsidR="004753B9">
        <w:rPr>
          <w:rFonts w:asciiTheme="minorBidi" w:hAnsiTheme="minorBidi"/>
          <w:color w:val="000000" w:themeColor="text1"/>
          <w:lang w:val="en-GB"/>
        </w:rPr>
        <w:t>with regards to the</w:t>
      </w:r>
      <w:r w:rsidR="004753B9" w:rsidRPr="00A31FE8">
        <w:rPr>
          <w:rFonts w:asciiTheme="minorBidi" w:hAnsiTheme="minorBidi"/>
          <w:color w:val="000000" w:themeColor="text1"/>
          <w:lang w:val="en-GB"/>
        </w:rPr>
        <w:t xml:space="preserve"> </w:t>
      </w:r>
      <w:r w:rsidRPr="00A31FE8">
        <w:rPr>
          <w:rFonts w:asciiTheme="minorBidi" w:hAnsiTheme="minorBidi"/>
          <w:color w:val="000000" w:themeColor="text1"/>
          <w:lang w:val="en-GB"/>
        </w:rPr>
        <w:t>beam sweeping</w:t>
      </w:r>
      <w:r w:rsidR="004753B9">
        <w:rPr>
          <w:rFonts w:asciiTheme="minorBidi" w:hAnsiTheme="minorBidi"/>
          <w:color w:val="000000" w:themeColor="text1"/>
          <w:lang w:val="en-GB"/>
        </w:rPr>
        <w:t xml:space="preserve"> at the NCR-FWD access link</w:t>
      </w:r>
      <w:r w:rsidRPr="00A31FE8">
        <w:rPr>
          <w:rFonts w:asciiTheme="minorBidi" w:hAnsiTheme="minorBidi"/>
          <w:color w:val="000000" w:themeColor="text1"/>
          <w:lang w:val="en-GB"/>
        </w:rPr>
        <w:t xml:space="preserve">, e.g., with different beamwidth. Therefore, by associating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resources</w:t>
      </w:r>
      <w:r w:rsidR="00154734">
        <w:rPr>
          <w:rFonts w:asciiTheme="minorBidi" w:hAnsiTheme="minorBidi"/>
          <w:color w:val="000000" w:themeColor="text1"/>
          <w:lang w:val="en-GB"/>
        </w:rPr>
        <w:t xml:space="preserve"> (beam arrangement)</w:t>
      </w:r>
      <w:r w:rsidRPr="00A31FE8">
        <w:rPr>
          <w:rFonts w:asciiTheme="minorBidi" w:hAnsiTheme="minorBidi"/>
          <w:color w:val="000000" w:themeColor="text1"/>
          <w:lang w:val="en-GB"/>
        </w:rPr>
        <w:t xml:space="preserve"> in different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w:t>
      </w:r>
      <w:r w:rsidRPr="00A31FE8">
        <w:rPr>
          <w:rFonts w:asciiTheme="minorBidi" w:hAnsiTheme="minorBidi"/>
          <w:color w:val="000000" w:themeColor="text1"/>
          <w:lang w:val="en-GB"/>
        </w:rPr>
        <w:lastRenderedPageBreak/>
        <w:t xml:space="preserve">sets, the repeater may be configured to perform beam sweeping over one or more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sets that are associated with a configured </w:t>
      </w:r>
      <w:r w:rsidR="007F50F9">
        <w:rPr>
          <w:rFonts w:asciiTheme="minorBidi" w:hAnsiTheme="minorBidi"/>
          <w:color w:val="000000" w:themeColor="text1"/>
          <w:lang w:val="en-GB"/>
        </w:rPr>
        <w:t xml:space="preserve">beam </w:t>
      </w:r>
      <w:r w:rsidRPr="00A31FE8">
        <w:rPr>
          <w:rFonts w:asciiTheme="minorBidi" w:hAnsiTheme="minorBidi"/>
          <w:color w:val="000000" w:themeColor="text1"/>
          <w:lang w:val="en-GB"/>
        </w:rPr>
        <w:t>resource</w:t>
      </w:r>
      <w:r w:rsidR="007F50F9">
        <w:rPr>
          <w:rFonts w:asciiTheme="minorBidi" w:hAnsiTheme="minorBidi"/>
          <w:color w:val="000000" w:themeColor="text1"/>
          <w:lang w:val="en-GB"/>
        </w:rPr>
        <w:t xml:space="preserve"> (e.g., </w:t>
      </w:r>
      <w:r w:rsidR="007F50F9" w:rsidRPr="00A31FE8">
        <w:rPr>
          <w:rFonts w:asciiTheme="minorBidi" w:hAnsiTheme="minorBidi"/>
          <w:color w:val="000000" w:themeColor="text1"/>
          <w:lang w:val="en-GB"/>
        </w:rPr>
        <w:t>CSI-RS</w:t>
      </w:r>
      <w:r w:rsidR="007F50F9">
        <w:rPr>
          <w:rFonts w:asciiTheme="minorBidi" w:hAnsiTheme="minorBidi"/>
          <w:color w:val="000000" w:themeColor="text1"/>
          <w:lang w:val="en-GB"/>
        </w:rPr>
        <w:t>, SSB)</w:t>
      </w:r>
      <w:r w:rsidRPr="00A31FE8">
        <w:rPr>
          <w:rFonts w:asciiTheme="minorBidi" w:hAnsiTheme="minorBidi"/>
          <w:color w:val="000000" w:themeColor="text1"/>
          <w:lang w:val="en-GB"/>
        </w:rPr>
        <w:t xml:space="preserve">. </w:t>
      </w:r>
    </w:p>
    <w:p w14:paraId="4B7E14D0" w14:textId="07F0F676" w:rsidR="008A0A77" w:rsidRPr="00A31FE8"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w:t>
      </w:r>
      <w:r w:rsidR="00A31FE8" w:rsidRPr="00A31FE8">
        <w:rPr>
          <w:rFonts w:asciiTheme="minorBidi" w:hAnsiTheme="minorBidi"/>
          <w:color w:val="000000" w:themeColor="text1"/>
          <w:lang w:val="en-GB"/>
        </w:rPr>
        <w:t xml:space="preserve">the network </w:t>
      </w:r>
      <w:r w:rsidR="009D135F">
        <w:rPr>
          <w:rFonts w:asciiTheme="minorBidi" w:hAnsiTheme="minorBidi"/>
          <w:color w:val="000000" w:themeColor="text1"/>
          <w:lang w:val="en-GB"/>
        </w:rPr>
        <w:t>send</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configuration of one or more </w:t>
      </w:r>
      <w:r w:rsidR="007F50F9">
        <w:rPr>
          <w:rFonts w:asciiTheme="minorBidi" w:hAnsiTheme="minorBidi"/>
          <w:color w:val="000000" w:themeColor="text1"/>
          <w:lang w:val="en-GB"/>
        </w:rPr>
        <w:t xml:space="preserve">beam </w:t>
      </w:r>
      <w:r w:rsidR="009D135F">
        <w:rPr>
          <w:rFonts w:asciiTheme="minorBidi" w:hAnsiTheme="minorBidi"/>
          <w:color w:val="000000" w:themeColor="text1"/>
          <w:lang w:val="en-GB"/>
        </w:rPr>
        <w:t xml:space="preserve">resources to the </w:t>
      </w:r>
      <w:r w:rsidR="00AE5C4B">
        <w:rPr>
          <w:rFonts w:asciiTheme="minorBidi" w:hAnsiTheme="minorBidi"/>
          <w:color w:val="000000" w:themeColor="text1"/>
          <w:lang w:val="en-GB"/>
        </w:rPr>
        <w:t>repeater and</w:t>
      </w:r>
      <w:r w:rsidR="009D135F">
        <w:rPr>
          <w:rFonts w:asciiTheme="minorBidi" w:hAnsiTheme="minorBidi"/>
          <w:color w:val="000000" w:themeColor="text1"/>
          <w:lang w:val="en-GB"/>
        </w:rPr>
        <w:t xml:space="preserve"> </w:t>
      </w:r>
      <w:r w:rsidR="00AE5C4B">
        <w:rPr>
          <w:rFonts w:asciiTheme="minorBidi" w:hAnsiTheme="minorBidi"/>
          <w:color w:val="000000" w:themeColor="text1"/>
          <w:lang w:val="en-GB"/>
        </w:rPr>
        <w:t xml:space="preserve">further </w:t>
      </w:r>
      <w:r w:rsidR="009D135F">
        <w:rPr>
          <w:rFonts w:asciiTheme="minorBidi" w:hAnsiTheme="minorBidi"/>
          <w:color w:val="000000" w:themeColor="text1"/>
          <w:lang w:val="en-GB"/>
        </w:rPr>
        <w:t>configure</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the repeater </w:t>
      </w:r>
      <w:r w:rsidR="00A31FE8" w:rsidRPr="00A31FE8">
        <w:rPr>
          <w:rFonts w:asciiTheme="minorBidi" w:hAnsiTheme="minorBidi"/>
          <w:color w:val="000000" w:themeColor="text1"/>
          <w:lang w:val="en-GB"/>
        </w:rPr>
        <w:t xml:space="preserve">to perform beam sweeping for the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 sets that are associated with the configured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w:t>
      </w:r>
      <w:r w:rsidR="009D135F">
        <w:rPr>
          <w:rFonts w:asciiTheme="minorBidi" w:hAnsiTheme="minorBidi"/>
          <w:color w:val="000000" w:themeColor="text1"/>
          <w:lang w:val="en-GB"/>
        </w:rPr>
        <w:t xml:space="preserve">s. This could </w:t>
      </w:r>
      <w:r w:rsidR="00A31FE8" w:rsidRPr="00A31FE8">
        <w:rPr>
          <w:rFonts w:asciiTheme="minorBidi" w:hAnsiTheme="minorBidi"/>
          <w:color w:val="000000" w:themeColor="text1"/>
          <w:lang w:val="en-GB"/>
        </w:rPr>
        <w:t>result</w:t>
      </w:r>
      <w:r w:rsidR="009D135F">
        <w:rPr>
          <w:rFonts w:asciiTheme="minorBidi" w:hAnsiTheme="minorBidi"/>
          <w:color w:val="000000" w:themeColor="text1"/>
          <w:lang w:val="en-GB"/>
        </w:rPr>
        <w:t xml:space="preserve"> </w:t>
      </w:r>
      <w:r w:rsidR="00A31FE8" w:rsidRPr="00A31FE8">
        <w:rPr>
          <w:rFonts w:asciiTheme="minorBidi" w:hAnsiTheme="minorBidi"/>
          <w:color w:val="000000" w:themeColor="text1"/>
          <w:lang w:val="en-GB"/>
        </w:rPr>
        <w:t xml:space="preserve">in </w:t>
      </w:r>
      <w:r w:rsidR="009D135F">
        <w:rPr>
          <w:rFonts w:asciiTheme="minorBidi" w:hAnsiTheme="minorBidi"/>
          <w:color w:val="000000" w:themeColor="text1"/>
          <w:lang w:val="en-GB"/>
        </w:rPr>
        <w:t xml:space="preserve">much </w:t>
      </w:r>
      <w:r w:rsidR="00A31FE8" w:rsidRPr="00A31FE8">
        <w:rPr>
          <w:rFonts w:asciiTheme="minorBidi" w:hAnsiTheme="minorBidi"/>
          <w:color w:val="000000" w:themeColor="text1"/>
          <w:lang w:val="en-GB"/>
        </w:rPr>
        <w:t>lower overhead at the gNB.</w:t>
      </w:r>
    </w:p>
    <w:p w14:paraId="4CFD6BF9" w14:textId="253F2D78" w:rsidR="00A31FE8" w:rsidRDefault="00A31FE8" w:rsidP="008A0A77">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2.</w:t>
      </w:r>
      <w:r w:rsidRPr="00A31FE8">
        <w:rPr>
          <w:rFonts w:asciiTheme="minorBidi" w:hAnsiTheme="minorBidi"/>
          <w:i/>
          <w:iCs/>
          <w:color w:val="000000" w:themeColor="text1"/>
          <w:lang w:val="en-GB"/>
        </w:rPr>
        <w:t xml:space="preserve"> The overhead at gNB, caused by beam sweeping between </w:t>
      </w:r>
      <w:r w:rsidR="00FE6BF5">
        <w:rPr>
          <w:rFonts w:asciiTheme="minorBidi" w:hAnsiTheme="minorBidi"/>
          <w:i/>
          <w:iCs/>
          <w:color w:val="000000" w:themeColor="text1"/>
          <w:lang w:val="en-GB"/>
        </w:rPr>
        <w:t>network-controlled</w:t>
      </w:r>
      <w:r w:rsidR="00FE6BF5" w:rsidRPr="00A31FE8">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repeater and UEs</w:t>
      </w:r>
      <w:r w:rsidR="007F50F9">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xml:space="preserve">, can be reduced by </w:t>
      </w:r>
      <w:r w:rsidR="007F50F9">
        <w:rPr>
          <w:rFonts w:asciiTheme="minorBidi" w:hAnsiTheme="minorBidi"/>
          <w:i/>
          <w:iCs/>
          <w:color w:val="000000" w:themeColor="text1"/>
          <w:lang w:val="en-GB"/>
        </w:rPr>
        <w:t xml:space="preserve">the </w:t>
      </w:r>
      <w:r w:rsidRPr="00A31FE8">
        <w:rPr>
          <w:rFonts w:asciiTheme="minorBidi" w:hAnsiTheme="minorBidi"/>
          <w:i/>
          <w:iCs/>
          <w:color w:val="000000" w:themeColor="text1"/>
          <w:lang w:val="en-GB"/>
        </w:rPr>
        <w:t>associati</w:t>
      </w:r>
      <w:r w:rsidR="00175783">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sidR="007F50F9">
        <w:rPr>
          <w:rFonts w:asciiTheme="minorBidi" w:hAnsiTheme="minorBidi"/>
          <w:i/>
          <w:iCs/>
          <w:color w:val="000000" w:themeColor="text1"/>
          <w:lang w:val="en-GB"/>
        </w:rPr>
        <w:t>beam resources</w:t>
      </w:r>
      <w:r w:rsidRPr="00A31FE8">
        <w:rPr>
          <w:rFonts w:asciiTheme="minorBidi" w:hAnsiTheme="minorBidi"/>
          <w:i/>
          <w:iCs/>
          <w:color w:val="000000" w:themeColor="text1"/>
          <w:lang w:val="en-GB"/>
        </w:rPr>
        <w:t>.</w:t>
      </w:r>
    </w:p>
    <w:p w14:paraId="3E06339A" w14:textId="45874A8D" w:rsidR="003077CE" w:rsidRDefault="00FE6BF5" w:rsidP="00FE6BF5">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4753B9" w:rsidRPr="004753B9">
        <w:rPr>
          <w:rFonts w:asciiTheme="minorBidi" w:hAnsiTheme="minorBidi"/>
          <w:i/>
          <w:iCs/>
          <w:color w:val="000000" w:themeColor="text1"/>
          <w:lang w:val="en-GB"/>
        </w:rPr>
        <w:t>Consider</w:t>
      </w:r>
      <w:r w:rsidR="00CE0D75">
        <w:rPr>
          <w:rFonts w:asciiTheme="minorBidi" w:hAnsiTheme="minorBidi"/>
          <w:i/>
          <w:iCs/>
          <w:color w:val="000000" w:themeColor="text1"/>
          <w:lang w:val="en-GB"/>
        </w:rPr>
        <w:t xml:space="preserve"> beam associations</w:t>
      </w:r>
      <w:r w:rsidR="00154734">
        <w:rPr>
          <w:rFonts w:asciiTheme="minorBidi" w:hAnsiTheme="minorBidi"/>
          <w:i/>
          <w:iCs/>
          <w:color w:val="000000" w:themeColor="text1"/>
          <w:lang w:val="en-GB"/>
        </w:rPr>
        <w:t>/arrangement</w:t>
      </w:r>
      <w:r w:rsidR="00CE0D75">
        <w:rPr>
          <w:rFonts w:asciiTheme="minorBidi" w:hAnsiTheme="minorBidi"/>
          <w:i/>
          <w:iCs/>
          <w:color w:val="000000" w:themeColor="text1"/>
          <w:lang w:val="en-GB"/>
        </w:rPr>
        <w:t xml:space="preserve"> in</w:t>
      </w:r>
      <w:r w:rsidR="004753B9" w:rsidRPr="004753B9">
        <w:rPr>
          <w:rFonts w:asciiTheme="minorBidi" w:hAnsiTheme="minorBidi"/>
          <w:i/>
          <w:iCs/>
          <w:color w:val="000000" w:themeColor="text1"/>
          <w:lang w:val="en-GB"/>
        </w:rPr>
        <w:t xml:space="preserve"> indicati</w:t>
      </w:r>
      <w:r w:rsidR="00CE0D75">
        <w:rPr>
          <w:rFonts w:asciiTheme="minorBidi" w:hAnsiTheme="minorBidi"/>
          <w:i/>
          <w:iCs/>
          <w:color w:val="000000" w:themeColor="text1"/>
          <w:lang w:val="en-GB"/>
        </w:rPr>
        <w:t>on of</w:t>
      </w:r>
      <w:r w:rsidR="004753B9" w:rsidRPr="004753B9">
        <w:rPr>
          <w:rFonts w:asciiTheme="minorBidi" w:hAnsiTheme="minorBidi"/>
          <w:i/>
          <w:iCs/>
          <w:color w:val="000000" w:themeColor="text1"/>
          <w:lang w:val="en-GB"/>
        </w:rPr>
        <w:t xml:space="preserve"> the</w:t>
      </w:r>
      <w:r w:rsidR="00175783">
        <w:rPr>
          <w:rFonts w:asciiTheme="minorBidi" w:hAnsiTheme="minorBidi"/>
          <w:i/>
          <w:iCs/>
          <w:color w:val="000000" w:themeColor="text1"/>
          <w:lang w:val="en-GB"/>
        </w:rPr>
        <w:t xml:space="preserve"> beam resources at</w:t>
      </w:r>
      <w:r w:rsidR="004753B9" w:rsidRPr="004753B9">
        <w:rPr>
          <w:rFonts w:asciiTheme="minorBidi" w:hAnsiTheme="minorBidi"/>
          <w:i/>
          <w:iCs/>
          <w:color w:val="000000" w:themeColor="text1"/>
          <w:lang w:val="en-GB"/>
        </w:rPr>
        <w:t xml:space="preserve"> </w:t>
      </w:r>
      <w:r w:rsidR="004753B9">
        <w:rPr>
          <w:rFonts w:asciiTheme="minorBidi" w:hAnsiTheme="minorBidi"/>
          <w:i/>
          <w:iCs/>
          <w:color w:val="000000" w:themeColor="text1"/>
          <w:lang w:val="en-GB"/>
        </w:rPr>
        <w:t>NCR-FWD</w:t>
      </w:r>
      <w:r w:rsidR="00175783">
        <w:rPr>
          <w:rFonts w:asciiTheme="minorBidi" w:hAnsiTheme="minorBidi"/>
          <w:i/>
          <w:iCs/>
          <w:color w:val="000000" w:themeColor="text1"/>
          <w:lang w:val="en-GB"/>
        </w:rPr>
        <w:t xml:space="preserve"> for</w:t>
      </w:r>
      <w:r w:rsidR="00B54C95">
        <w:rPr>
          <w:rFonts w:asciiTheme="minorBidi" w:hAnsiTheme="minorBidi"/>
          <w:i/>
          <w:iCs/>
          <w:color w:val="000000" w:themeColor="text1"/>
          <w:lang w:val="en-GB"/>
        </w:rPr>
        <w:t xml:space="preserve"> </w:t>
      </w:r>
      <w:r w:rsidR="00175783">
        <w:rPr>
          <w:rFonts w:asciiTheme="minorBidi" w:hAnsiTheme="minorBidi"/>
          <w:i/>
          <w:iCs/>
          <w:color w:val="000000" w:themeColor="text1"/>
          <w:lang w:val="en-GB"/>
        </w:rPr>
        <w:t xml:space="preserve">the </w:t>
      </w:r>
      <w:r w:rsidR="00B54C95">
        <w:rPr>
          <w:rFonts w:asciiTheme="minorBidi" w:hAnsiTheme="minorBidi"/>
          <w:i/>
          <w:iCs/>
          <w:color w:val="000000" w:themeColor="text1"/>
          <w:lang w:val="en-GB"/>
        </w:rPr>
        <w:t>access-link</w:t>
      </w:r>
      <w:r w:rsidR="00CE0D75">
        <w:rPr>
          <w:rFonts w:asciiTheme="minorBidi" w:hAnsiTheme="minorBidi"/>
          <w:i/>
          <w:iCs/>
          <w:color w:val="000000" w:themeColor="text1"/>
          <w:lang w:val="en-GB"/>
        </w:rPr>
        <w:t>.</w:t>
      </w:r>
    </w:p>
    <w:p w14:paraId="17AAF560" w14:textId="63544753" w:rsidR="007D4350" w:rsidRPr="00541D8D" w:rsidRDefault="00C4704A" w:rsidP="00FE6BF5">
      <w:pPr>
        <w:jc w:val="both"/>
        <w:rPr>
          <w:rFonts w:asciiTheme="minorBidi" w:hAnsiTheme="minorBidi"/>
          <w:color w:val="000000" w:themeColor="text1"/>
          <w:highlight w:val="lightGray"/>
          <w:lang w:val="en-GB"/>
        </w:rPr>
      </w:pPr>
      <w:r>
        <w:rPr>
          <w:rFonts w:asciiTheme="minorBidi" w:hAnsiTheme="minorBidi"/>
          <w:color w:val="000000" w:themeColor="text1"/>
          <w:highlight w:val="lightGray"/>
          <w:lang w:val="en-GB"/>
        </w:rPr>
        <w:t>[</w:t>
      </w:r>
      <w:r w:rsidRPr="00541D8D">
        <w:rPr>
          <w:rFonts w:asciiTheme="minorBidi" w:hAnsiTheme="minorBidi"/>
          <w:color w:val="000000" w:themeColor="text1"/>
          <w:highlight w:val="lightGray"/>
          <w:lang w:val="en-GB"/>
        </w:rPr>
        <w:t xml:space="preserve">Time Domain Indication for </w:t>
      </w:r>
      <w:r w:rsidR="00650F71" w:rsidRPr="00541D8D">
        <w:rPr>
          <w:rFonts w:asciiTheme="minorBidi" w:hAnsiTheme="minorBidi"/>
          <w:color w:val="000000" w:themeColor="text1"/>
          <w:highlight w:val="lightGray"/>
          <w:lang w:val="en-GB"/>
        </w:rPr>
        <w:t xml:space="preserve">NCR-FWD Access Link </w:t>
      </w:r>
      <w:r w:rsidRPr="00541D8D">
        <w:rPr>
          <w:rFonts w:asciiTheme="minorBidi" w:hAnsiTheme="minorBidi"/>
          <w:color w:val="000000" w:themeColor="text1"/>
          <w:highlight w:val="lightGray"/>
          <w:lang w:val="en-GB"/>
        </w:rPr>
        <w:t>Beam</w:t>
      </w:r>
      <w:r>
        <w:rPr>
          <w:rFonts w:asciiTheme="minorBidi" w:hAnsiTheme="minorBidi"/>
          <w:color w:val="000000" w:themeColor="text1"/>
          <w:highlight w:val="lightGray"/>
          <w:lang w:val="en-GB"/>
        </w:rPr>
        <w:t>]</w:t>
      </w:r>
    </w:p>
    <w:p w14:paraId="2C09E0DF" w14:textId="34EA0093" w:rsidR="007134BE" w:rsidRDefault="00BA6901" w:rsidP="00FE6BF5">
      <w:pPr>
        <w:jc w:val="both"/>
        <w:rPr>
          <w:rFonts w:asciiTheme="minorBidi" w:hAnsiTheme="minorBidi"/>
          <w:color w:val="000000" w:themeColor="text1"/>
          <w:lang w:val="en-GB"/>
        </w:rPr>
      </w:pPr>
      <w:r>
        <w:rPr>
          <w:rFonts w:asciiTheme="minorBidi" w:hAnsiTheme="minorBidi"/>
          <w:color w:val="000000" w:themeColor="text1"/>
          <w:lang w:val="en-GB"/>
        </w:rPr>
        <w:t>Based on the discussion</w:t>
      </w:r>
      <w:r w:rsidR="0061234F">
        <w:rPr>
          <w:rFonts w:asciiTheme="minorBidi" w:hAnsiTheme="minorBidi"/>
          <w:color w:val="000000" w:themeColor="text1"/>
          <w:lang w:val="en-GB"/>
        </w:rPr>
        <w:t>s</w:t>
      </w:r>
      <w:r>
        <w:rPr>
          <w:rFonts w:asciiTheme="minorBidi" w:hAnsiTheme="minorBidi"/>
          <w:color w:val="000000" w:themeColor="text1"/>
          <w:lang w:val="en-GB"/>
        </w:rPr>
        <w:t xml:space="preserve"> in RAN1 #110, b</w:t>
      </w:r>
      <w:r w:rsidRPr="00BA6901">
        <w:rPr>
          <w:rFonts w:asciiTheme="minorBidi" w:hAnsiTheme="minorBidi"/>
          <w:color w:val="000000" w:themeColor="text1"/>
          <w:lang w:val="en-GB"/>
        </w:rPr>
        <w:t xml:space="preserve">eam index </w:t>
      </w:r>
      <w:r>
        <w:rPr>
          <w:rFonts w:asciiTheme="minorBidi" w:hAnsiTheme="minorBidi"/>
          <w:color w:val="000000" w:themeColor="text1"/>
          <w:lang w:val="en-GB"/>
        </w:rPr>
        <w:t>wa</w:t>
      </w:r>
      <w:r w:rsidRPr="00BA6901">
        <w:rPr>
          <w:rFonts w:asciiTheme="minorBidi" w:hAnsiTheme="minorBidi"/>
          <w:color w:val="000000" w:themeColor="text1"/>
          <w:lang w:val="en-GB"/>
        </w:rPr>
        <w:t xml:space="preserve">s </w:t>
      </w:r>
      <w:r>
        <w:rPr>
          <w:rFonts w:asciiTheme="minorBidi" w:hAnsiTheme="minorBidi"/>
          <w:color w:val="000000" w:themeColor="text1"/>
          <w:lang w:val="en-GB"/>
        </w:rPr>
        <w:t xml:space="preserve">agreed to be </w:t>
      </w:r>
      <w:r w:rsidRPr="00BA6901">
        <w:rPr>
          <w:rFonts w:asciiTheme="minorBidi" w:hAnsiTheme="minorBidi"/>
          <w:color w:val="000000" w:themeColor="text1"/>
          <w:lang w:val="en-GB"/>
        </w:rPr>
        <w:t>used to indicate an access link beam</w:t>
      </w:r>
      <w:r w:rsidR="005D5A50">
        <w:rPr>
          <w:rFonts w:asciiTheme="minorBidi" w:hAnsiTheme="minorBidi"/>
          <w:color w:val="000000" w:themeColor="text1"/>
          <w:lang w:val="en-GB"/>
        </w:rPr>
        <w:t xml:space="preserve">, </w:t>
      </w:r>
      <w:r w:rsidR="0061234F">
        <w:rPr>
          <w:rFonts w:asciiTheme="minorBidi" w:hAnsiTheme="minorBidi"/>
          <w:color w:val="000000" w:themeColor="text1"/>
          <w:lang w:val="en-GB"/>
        </w:rPr>
        <w:t xml:space="preserve">where </w:t>
      </w:r>
      <w:r>
        <w:rPr>
          <w:rFonts w:asciiTheme="minorBidi" w:hAnsiTheme="minorBidi"/>
          <w:color w:val="000000" w:themeColor="text1"/>
          <w:lang w:val="en-GB"/>
        </w:rPr>
        <w:t xml:space="preserve">the beam index can be </w:t>
      </w:r>
      <w:r w:rsidR="00966E26">
        <w:rPr>
          <w:rFonts w:asciiTheme="minorBidi" w:hAnsiTheme="minorBidi"/>
          <w:color w:val="000000" w:themeColor="text1"/>
          <w:lang w:val="en-GB"/>
        </w:rPr>
        <w:t xml:space="preserve">denoted </w:t>
      </w:r>
      <w:r w:rsidR="005D5A50">
        <w:rPr>
          <w:rFonts w:asciiTheme="minorBidi" w:hAnsiTheme="minorBidi"/>
          <w:color w:val="000000" w:themeColor="text1"/>
          <w:lang w:val="en-GB"/>
        </w:rPr>
        <w:t>as a unified means of indication for all channels/signals.</w:t>
      </w:r>
      <w:r w:rsidR="007134BE">
        <w:rPr>
          <w:rFonts w:asciiTheme="minorBidi" w:hAnsiTheme="minorBidi"/>
          <w:color w:val="000000" w:themeColor="text1"/>
          <w:lang w:val="en-GB"/>
        </w:rPr>
        <w:t xml:space="preserve"> This is due to the fact that the NCR-FWD may not be expected to have any signal/channel awareness and so while RS-based schemes cannot be an efficient alternative, the beam index is used as the means of indication for access link beam.</w:t>
      </w:r>
    </w:p>
    <w:p w14:paraId="24D7CF08" w14:textId="26B3A143" w:rsidR="00541D8D" w:rsidRDefault="005D5A50" w:rsidP="00FE6BF5">
      <w:pPr>
        <w:jc w:val="both"/>
        <w:rPr>
          <w:rFonts w:asciiTheme="minorBidi" w:hAnsiTheme="minorBidi"/>
          <w:color w:val="000000" w:themeColor="text1"/>
          <w:lang w:val="en-GB"/>
        </w:rPr>
      </w:pPr>
      <w:r>
        <w:rPr>
          <w:rFonts w:asciiTheme="minorBidi" w:hAnsiTheme="minorBidi"/>
          <w:color w:val="000000" w:themeColor="text1"/>
          <w:lang w:val="en-GB"/>
        </w:rPr>
        <w:t>It was also agreed to have explicit indication of time resources per beam indication</w:t>
      </w:r>
      <w:r w:rsidR="0079472F">
        <w:rPr>
          <w:rFonts w:asciiTheme="minorBidi" w:hAnsiTheme="minorBidi"/>
          <w:color w:val="000000" w:themeColor="text1"/>
          <w:lang w:val="en-GB"/>
        </w:rPr>
        <w:t xml:space="preserve"> </w:t>
      </w:r>
      <w:r w:rsidR="0079472F" w:rsidRPr="0079472F">
        <w:rPr>
          <w:rFonts w:asciiTheme="minorBidi" w:hAnsiTheme="minorBidi"/>
          <w:color w:val="000000" w:themeColor="text1"/>
          <w:lang w:val="en-GB"/>
        </w:rPr>
        <w:t xml:space="preserve">for NCR-FWD </w:t>
      </w:r>
      <w:r w:rsidR="0079472F">
        <w:rPr>
          <w:rFonts w:asciiTheme="minorBidi" w:hAnsiTheme="minorBidi"/>
          <w:color w:val="000000" w:themeColor="text1"/>
          <w:lang w:val="en-GB"/>
        </w:rPr>
        <w:t>a</w:t>
      </w:r>
      <w:r w:rsidR="0079472F" w:rsidRPr="0079472F">
        <w:rPr>
          <w:rFonts w:asciiTheme="minorBidi" w:hAnsiTheme="minorBidi"/>
          <w:color w:val="000000" w:themeColor="text1"/>
          <w:lang w:val="en-GB"/>
        </w:rPr>
        <w:t xml:space="preserve">ccess </w:t>
      </w:r>
      <w:r w:rsidR="0079472F">
        <w:rPr>
          <w:rFonts w:asciiTheme="minorBidi" w:hAnsiTheme="minorBidi"/>
          <w:color w:val="000000" w:themeColor="text1"/>
          <w:lang w:val="en-GB"/>
        </w:rPr>
        <w:t>l</w:t>
      </w:r>
      <w:r w:rsidR="0079472F" w:rsidRPr="0079472F">
        <w:rPr>
          <w:rFonts w:asciiTheme="minorBidi" w:hAnsiTheme="minorBidi"/>
          <w:color w:val="000000" w:themeColor="text1"/>
          <w:lang w:val="en-GB"/>
        </w:rPr>
        <w:t xml:space="preserve">ink </w:t>
      </w:r>
      <w:r w:rsidR="0079472F">
        <w:rPr>
          <w:rFonts w:asciiTheme="minorBidi" w:hAnsiTheme="minorBidi"/>
          <w:color w:val="000000" w:themeColor="text1"/>
          <w:lang w:val="en-GB"/>
        </w:rPr>
        <w:t>b</w:t>
      </w:r>
      <w:r w:rsidR="0079472F" w:rsidRPr="0079472F">
        <w:rPr>
          <w:rFonts w:asciiTheme="minorBidi" w:hAnsiTheme="minorBidi"/>
          <w:color w:val="000000" w:themeColor="text1"/>
          <w:lang w:val="en-GB"/>
        </w:rPr>
        <w:t>eam</w:t>
      </w:r>
      <w:r>
        <w:rPr>
          <w:rFonts w:asciiTheme="minorBidi" w:hAnsiTheme="minorBidi"/>
          <w:color w:val="000000" w:themeColor="text1"/>
          <w:lang w:val="en-GB"/>
        </w:rPr>
        <w:t>.</w:t>
      </w:r>
      <w:r w:rsidR="004417FE">
        <w:rPr>
          <w:rFonts w:asciiTheme="minorBidi" w:hAnsiTheme="minorBidi"/>
          <w:color w:val="000000" w:themeColor="text1"/>
          <w:lang w:val="en-GB"/>
        </w:rPr>
        <w:t xml:space="preserve"> </w:t>
      </w:r>
      <w:r w:rsidR="00966E26">
        <w:rPr>
          <w:rFonts w:asciiTheme="minorBidi" w:hAnsiTheme="minorBidi"/>
          <w:color w:val="000000" w:themeColor="text1"/>
          <w:lang w:val="en-GB"/>
        </w:rPr>
        <w:t>T</w:t>
      </w:r>
      <w:r w:rsidR="004417FE" w:rsidRPr="00541D8D">
        <w:rPr>
          <w:rFonts w:asciiTheme="minorBidi" w:hAnsiTheme="minorBidi"/>
          <w:color w:val="000000" w:themeColor="text1"/>
          <w:lang w:val="en-GB"/>
        </w:rPr>
        <w:t>he time domain indication per beam can be performed</w:t>
      </w:r>
      <w:r w:rsidR="00966E26">
        <w:rPr>
          <w:rFonts w:asciiTheme="minorBidi" w:hAnsiTheme="minorBidi"/>
          <w:color w:val="000000" w:themeColor="text1"/>
          <w:lang w:val="en-GB"/>
        </w:rPr>
        <w:t xml:space="preserve"> at slot level</w:t>
      </w:r>
      <w:r w:rsidR="0079472F" w:rsidRPr="00541D8D">
        <w:rPr>
          <w:rFonts w:asciiTheme="minorBidi" w:hAnsiTheme="minorBidi"/>
          <w:color w:val="000000" w:themeColor="text1"/>
          <w:lang w:val="en-GB"/>
        </w:rPr>
        <w:t xml:space="preserve"> </w:t>
      </w:r>
      <w:r w:rsidR="00966E26">
        <w:rPr>
          <w:rFonts w:asciiTheme="minorBidi" w:hAnsiTheme="minorBidi"/>
          <w:color w:val="000000" w:themeColor="text1"/>
          <w:lang w:val="en-GB"/>
        </w:rPr>
        <w:t xml:space="preserve">similar to parameter </w:t>
      </w:r>
      <w:r w:rsidR="0079472F" w:rsidRPr="00AB480E">
        <w:rPr>
          <w:rFonts w:asciiTheme="minorBidi" w:hAnsiTheme="minorBidi"/>
          <w:i/>
          <w:iCs/>
          <w:color w:val="000000" w:themeColor="text1"/>
          <w:lang w:val="en-GB"/>
        </w:rPr>
        <w:t>slot index</w:t>
      </w:r>
      <w:r w:rsidR="0079472F" w:rsidRPr="00541D8D">
        <w:rPr>
          <w:rFonts w:asciiTheme="minorBidi" w:hAnsiTheme="minorBidi"/>
          <w:color w:val="000000" w:themeColor="text1"/>
          <w:lang w:val="en-GB"/>
        </w:rPr>
        <w:t xml:space="preserve"> (e.g., similar to IAB),</w:t>
      </w:r>
      <w:r w:rsidR="00966E26">
        <w:rPr>
          <w:rFonts w:asciiTheme="minorBidi" w:hAnsiTheme="minorBidi"/>
          <w:color w:val="000000" w:themeColor="text1"/>
          <w:lang w:val="en-GB"/>
        </w:rPr>
        <w:t xml:space="preserve"> where</w:t>
      </w:r>
      <w:r w:rsidR="0079472F" w:rsidRP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the symbol level indication should also be considered</w:t>
      </w:r>
      <w:r w:rsidR="0079472F" w:rsidRPr="00541D8D">
        <w:rPr>
          <w:rFonts w:asciiTheme="minorBidi" w:hAnsiTheme="minorBidi"/>
          <w:color w:val="000000" w:themeColor="text1"/>
          <w:lang w:val="en-GB"/>
        </w:rPr>
        <w:t xml:space="preserve"> that can be implemented based on SLIV </w:t>
      </w:r>
      <w:r w:rsidR="00966E26">
        <w:rPr>
          <w:rFonts w:asciiTheme="minorBidi" w:hAnsiTheme="minorBidi"/>
          <w:color w:val="000000" w:themeColor="text1"/>
          <w:lang w:val="en-GB"/>
        </w:rPr>
        <w:t xml:space="preserve">indication, </w:t>
      </w:r>
      <w:r w:rsidR="0079472F" w:rsidRPr="00541D8D">
        <w:rPr>
          <w:rFonts w:asciiTheme="minorBidi" w:hAnsiTheme="minorBidi"/>
          <w:color w:val="000000" w:themeColor="text1"/>
          <w:lang w:val="en-GB"/>
        </w:rPr>
        <w:t>for example</w:t>
      </w:r>
      <w:r w:rsidR="004417FE" w:rsidRPr="00541D8D">
        <w:rPr>
          <w:rFonts w:asciiTheme="minorBidi" w:hAnsiTheme="minorBidi"/>
          <w:color w:val="000000" w:themeColor="text1"/>
          <w:lang w:val="en-GB"/>
        </w:rPr>
        <w:t xml:space="preserve">. </w:t>
      </w:r>
      <w:r w:rsidR="0079472F" w:rsidRPr="00541D8D">
        <w:rPr>
          <w:rFonts w:asciiTheme="minorBidi" w:hAnsiTheme="minorBidi"/>
          <w:color w:val="000000" w:themeColor="text1"/>
          <w:lang w:val="en-GB"/>
        </w:rPr>
        <w:t>In addition to the time-domain indication of the access link beam, the UL/DL transmission direction should also be determined that can be in line with respective UL/DL TDD configuration.</w:t>
      </w:r>
      <w:r w:rsid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 xml:space="preserve">Moreover, </w:t>
      </w:r>
      <w:r w:rsidR="0079472F" w:rsidRPr="00541D8D">
        <w:rPr>
          <w:rFonts w:asciiTheme="minorBidi" w:hAnsiTheme="minorBidi"/>
          <w:color w:val="000000" w:themeColor="text1"/>
          <w:lang w:val="en-GB"/>
        </w:rPr>
        <w:t xml:space="preserve">there should be a means of one or more </w:t>
      </w:r>
      <w:r w:rsidR="004417FE" w:rsidRPr="00541D8D">
        <w:rPr>
          <w:rFonts w:asciiTheme="minorBidi" w:hAnsiTheme="minorBidi"/>
          <w:color w:val="000000" w:themeColor="text1"/>
          <w:lang w:val="en-GB"/>
        </w:rPr>
        <w:t>default beam</w:t>
      </w:r>
      <w:r w:rsidR="0079472F" w:rsidRPr="00541D8D">
        <w:rPr>
          <w:rFonts w:asciiTheme="minorBidi" w:hAnsiTheme="minorBidi"/>
          <w:color w:val="000000" w:themeColor="text1"/>
          <w:lang w:val="en-GB"/>
        </w:rPr>
        <w:t xml:space="preserve"> </w:t>
      </w:r>
      <w:r w:rsidR="00AB480E">
        <w:rPr>
          <w:rFonts w:asciiTheme="minorBidi" w:hAnsiTheme="minorBidi"/>
          <w:color w:val="000000" w:themeColor="text1"/>
          <w:lang w:val="en-GB"/>
        </w:rPr>
        <w:t>configuration/</w:t>
      </w:r>
      <w:r w:rsidR="0079472F" w:rsidRPr="00541D8D">
        <w:rPr>
          <w:rFonts w:asciiTheme="minorBidi" w:hAnsiTheme="minorBidi"/>
          <w:color w:val="000000" w:themeColor="text1"/>
          <w:lang w:val="en-GB"/>
        </w:rPr>
        <w:t>indication to be used during the initial access and before explicit beam indication</w:t>
      </w:r>
      <w:r w:rsidR="00541D8D" w:rsidRPr="00541D8D">
        <w:rPr>
          <w:rFonts w:asciiTheme="minorBidi" w:hAnsiTheme="minorBidi"/>
          <w:color w:val="000000" w:themeColor="text1"/>
          <w:lang w:val="en-GB"/>
        </w:rPr>
        <w:t xml:space="preserve"> and respective time resources are</w:t>
      </w:r>
      <w:r w:rsidR="0079472F" w:rsidRPr="00541D8D">
        <w:rPr>
          <w:rFonts w:asciiTheme="minorBidi" w:hAnsiTheme="minorBidi"/>
          <w:color w:val="000000" w:themeColor="text1"/>
          <w:lang w:val="en-GB"/>
        </w:rPr>
        <w:t xml:space="preserve"> </w:t>
      </w:r>
      <w:r w:rsidR="00541D8D" w:rsidRPr="00541D8D">
        <w:rPr>
          <w:rFonts w:asciiTheme="minorBidi" w:hAnsiTheme="minorBidi"/>
          <w:color w:val="000000" w:themeColor="text1"/>
          <w:lang w:val="en-GB"/>
        </w:rPr>
        <w:t>configured</w:t>
      </w:r>
      <w:r w:rsidR="0079472F" w:rsidRPr="00541D8D">
        <w:rPr>
          <w:rFonts w:asciiTheme="minorBidi" w:hAnsiTheme="minorBidi"/>
          <w:color w:val="000000" w:themeColor="text1"/>
          <w:lang w:val="en-GB"/>
        </w:rPr>
        <w:t xml:space="preserve"> (e.g., </w:t>
      </w:r>
      <w:r w:rsidR="004417FE" w:rsidRPr="00541D8D">
        <w:rPr>
          <w:rFonts w:asciiTheme="minorBidi" w:hAnsiTheme="minorBidi"/>
          <w:color w:val="000000" w:themeColor="text1"/>
          <w:lang w:val="en-GB"/>
        </w:rPr>
        <w:t>for SSB and PRACH</w:t>
      </w:r>
      <w:r w:rsidR="0079472F" w:rsidRPr="00541D8D">
        <w:rPr>
          <w:rFonts w:asciiTheme="minorBidi" w:hAnsiTheme="minorBidi"/>
          <w:color w:val="000000" w:themeColor="text1"/>
          <w:lang w:val="en-GB"/>
        </w:rPr>
        <w:t>)</w:t>
      </w:r>
      <w:r w:rsidR="004417FE" w:rsidRPr="00541D8D">
        <w:rPr>
          <w:rFonts w:asciiTheme="minorBidi" w:hAnsiTheme="minorBidi"/>
          <w:color w:val="000000" w:themeColor="text1"/>
          <w:lang w:val="en-GB"/>
        </w:rPr>
        <w:t xml:space="preserve">. </w:t>
      </w:r>
    </w:p>
    <w:p w14:paraId="26F8F9B3" w14:textId="154F6EA6" w:rsidR="007D4350" w:rsidRDefault="004417FE" w:rsidP="00FE6BF5">
      <w:pPr>
        <w:jc w:val="both"/>
        <w:rPr>
          <w:rFonts w:ascii="Arial" w:hAnsi="Arial" w:cs="Arial"/>
        </w:rPr>
      </w:pPr>
      <w:r w:rsidRPr="00541D8D">
        <w:rPr>
          <w:rFonts w:asciiTheme="minorBidi" w:hAnsiTheme="minorBidi"/>
          <w:color w:val="000000" w:themeColor="text1"/>
          <w:lang w:val="en-GB"/>
        </w:rPr>
        <w:t>In addition, the time domain indication per beam indication should be</w:t>
      </w:r>
      <w:r w:rsidR="00541D8D">
        <w:rPr>
          <w:rFonts w:asciiTheme="minorBidi" w:hAnsiTheme="minorBidi"/>
          <w:color w:val="000000" w:themeColor="text1"/>
          <w:lang w:val="en-GB"/>
        </w:rPr>
        <w:t xml:space="preserve"> considered for cases</w:t>
      </w:r>
      <w:r w:rsidRPr="00541D8D">
        <w:rPr>
          <w:rFonts w:asciiTheme="minorBidi" w:hAnsiTheme="minorBidi"/>
          <w:color w:val="000000" w:themeColor="text1"/>
          <w:lang w:val="en-GB"/>
        </w:rPr>
        <w:t xml:space="preserve"> with hierarchical spatial</w:t>
      </w:r>
      <w:r w:rsidR="0061234F" w:rsidRPr="00541D8D">
        <w:rPr>
          <w:rFonts w:asciiTheme="minorBidi" w:hAnsiTheme="minorBidi"/>
          <w:color w:val="000000" w:themeColor="text1"/>
          <w:lang w:val="en-GB"/>
        </w:rPr>
        <w:t xml:space="preserve"> relations and </w:t>
      </w:r>
      <w:r w:rsidRPr="00541D8D">
        <w:rPr>
          <w:rFonts w:asciiTheme="minorBidi" w:hAnsiTheme="minorBidi"/>
          <w:color w:val="000000" w:themeColor="text1"/>
          <w:lang w:val="en-GB"/>
        </w:rPr>
        <w:t xml:space="preserve">beam associations (wide and narrow beams associations), where </w:t>
      </w:r>
      <w:r w:rsidR="004D32BF">
        <w:rPr>
          <w:rFonts w:ascii="Arial" w:hAnsi="Arial" w:cs="Arial"/>
        </w:rPr>
        <w:t>o</w:t>
      </w:r>
      <w:r w:rsidRPr="00541D8D">
        <w:rPr>
          <w:rFonts w:ascii="Arial" w:hAnsi="Arial" w:cs="Arial"/>
        </w:rPr>
        <w:t>ne or multiple beams can be indicated via single beam indication</w:t>
      </w:r>
      <w:r w:rsidR="0061234F" w:rsidRPr="00541D8D">
        <w:rPr>
          <w:rFonts w:ascii="Arial" w:hAnsi="Arial" w:cs="Arial"/>
        </w:rPr>
        <w:t>.</w:t>
      </w:r>
      <w:r w:rsidR="004D32BF">
        <w:rPr>
          <w:rFonts w:ascii="Arial" w:hAnsi="Arial" w:cs="Arial"/>
        </w:rPr>
        <w:t xml:space="preserve"> As such, upon reception of the time domain resources for a beam indication, the indication can be used for all beam resources that are associated with the indicated beam (e.g., in a TDM scheme).</w:t>
      </w:r>
    </w:p>
    <w:p w14:paraId="1391AE71" w14:textId="54411B44" w:rsidR="00960881" w:rsidRDefault="00960881" w:rsidP="00960881">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966E26" w:rsidRPr="00AB480E">
        <w:rPr>
          <w:rFonts w:asciiTheme="minorBidi" w:hAnsiTheme="minorBidi"/>
          <w:b/>
          <w:bCs/>
          <w:i/>
          <w:iCs/>
          <w:color w:val="000000" w:themeColor="text1"/>
        </w:rPr>
        <w:t>3</w:t>
      </w:r>
      <w:r w:rsidRPr="00AB480E">
        <w:rPr>
          <w:rFonts w:asciiTheme="minorBidi" w:hAnsiTheme="minorBidi"/>
          <w:b/>
          <w:bCs/>
          <w:i/>
          <w:iCs/>
          <w:color w:val="000000" w:themeColor="text1"/>
        </w:rPr>
        <w:t>.</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different aspects should be considered, including slot level and symbol level indications, </w:t>
      </w:r>
      <w:r w:rsidR="00864DB1">
        <w:rPr>
          <w:rFonts w:asciiTheme="minorBidi" w:hAnsiTheme="minorBidi"/>
          <w:i/>
          <w:iCs/>
          <w:color w:val="000000" w:themeColor="text1"/>
        </w:rPr>
        <w:t>UL/DL directions, beam associations/arrangements, as well as default beam configurations.</w:t>
      </w:r>
    </w:p>
    <w:p w14:paraId="394B0B19" w14:textId="77777777" w:rsidR="00960881" w:rsidRDefault="00960881" w:rsidP="00960881">
      <w:pPr>
        <w:spacing w:after="120"/>
        <w:contextualSpacing/>
        <w:jc w:val="both"/>
        <w:rPr>
          <w:rFonts w:asciiTheme="minorBidi" w:hAnsiTheme="minorBidi"/>
          <w:i/>
          <w:iCs/>
          <w:color w:val="000000" w:themeColor="text1"/>
        </w:rPr>
      </w:pPr>
    </w:p>
    <w:p w14:paraId="23549373" w14:textId="6065CB14" w:rsidR="004D32BF" w:rsidRPr="00960881" w:rsidRDefault="004D32BF" w:rsidP="00960881">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sidR="00966E26" w:rsidRPr="00AB480E">
        <w:rPr>
          <w:rFonts w:asciiTheme="minorBidi" w:hAnsiTheme="minorBidi"/>
          <w:b/>
          <w:bCs/>
          <w:i/>
          <w:iCs/>
          <w:color w:val="000000" w:themeColor="text1"/>
        </w:rPr>
        <w:t>4</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below aspects for indication of time domain resources for NCR-FWD access link beams:</w:t>
      </w:r>
    </w:p>
    <w:p w14:paraId="2A66D0C6" w14:textId="13848EB6" w:rsidR="004D32BF" w:rsidRPr="00960881" w:rsidRDefault="004D32BF"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5C874893" w14:textId="6D331F46" w:rsidR="004D32BF"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5D43BA69" w14:textId="18920347" w:rsidR="00960881"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sidR="00864DB1">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7D3DE1C6" w14:textId="68618CB9" w:rsidR="00960881"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Beam associations/arrangement </w:t>
      </w:r>
    </w:p>
    <w:p w14:paraId="15CEDE93" w14:textId="35838705" w:rsidR="007D4350" w:rsidRDefault="007D4350" w:rsidP="00FE6BF5">
      <w:pPr>
        <w:jc w:val="both"/>
        <w:rPr>
          <w:rFonts w:asciiTheme="minorBidi" w:hAnsiTheme="minorBidi"/>
          <w:i/>
          <w:iCs/>
          <w:color w:val="000000" w:themeColor="text1"/>
          <w:lang w:val="en-GB"/>
        </w:rPr>
      </w:pPr>
      <w:r>
        <w:rPr>
          <w:rFonts w:asciiTheme="minorBidi" w:hAnsiTheme="minorBidi"/>
          <w:i/>
          <w:iCs/>
          <w:color w:val="000000" w:themeColor="text1"/>
          <w:lang w:val="en-GB"/>
        </w:rPr>
        <w:br/>
      </w:r>
    </w:p>
    <w:p w14:paraId="271B4FF2" w14:textId="226CD1F7" w:rsidR="00ED3B5E" w:rsidRDefault="00ED3B5E" w:rsidP="00ED3B5E">
      <w:pPr>
        <w:pStyle w:val="Heading3"/>
      </w:pPr>
      <w:r>
        <w:lastRenderedPageBreak/>
        <w:t xml:space="preserve">NCR Capability Information </w:t>
      </w:r>
      <w:r w:rsidR="00864DB1">
        <w:t>R</w:t>
      </w:r>
      <w:r>
        <w:t>eporting</w:t>
      </w:r>
    </w:p>
    <w:p w14:paraId="5DD6BBC6" w14:textId="4070497E" w:rsidR="00ED3B5E" w:rsidRDefault="009C21CF" w:rsidP="00ED3B5E">
      <w:pPr>
        <w:jc w:val="both"/>
        <w:rPr>
          <w:rFonts w:ascii="Arial" w:hAnsi="Arial" w:cs="Arial"/>
          <w:lang w:val="en-GB" w:eastAsia="zh-CN"/>
        </w:rPr>
      </w:pPr>
      <w:r>
        <w:rPr>
          <w:rFonts w:ascii="Arial" w:hAnsi="Arial" w:cs="Arial"/>
          <w:lang w:val="en-GB" w:eastAsia="zh-CN"/>
        </w:rPr>
        <w:t>In RAN1#109-e, b</w:t>
      </w:r>
      <w:r w:rsidR="00ED3B5E" w:rsidRPr="00842FA3">
        <w:rPr>
          <w:rFonts w:ascii="Arial" w:hAnsi="Arial" w:cs="Arial"/>
          <w:lang w:val="en-GB" w:eastAsia="zh-CN"/>
        </w:rPr>
        <w:t xml:space="preserve">oth fixed and adaptive beams </w:t>
      </w:r>
      <w:r w:rsidR="00AB480E">
        <w:rPr>
          <w:rFonts w:ascii="Arial" w:hAnsi="Arial" w:cs="Arial"/>
          <w:lang w:val="en-GB" w:eastAsia="zh-CN"/>
        </w:rPr>
        <w:t xml:space="preserve">were agreed to </w:t>
      </w:r>
      <w:r w:rsidR="00ED3B5E">
        <w:rPr>
          <w:rFonts w:ascii="Arial" w:hAnsi="Arial" w:cs="Arial"/>
          <w:lang w:val="en-GB" w:eastAsia="zh-CN"/>
        </w:rPr>
        <w:t xml:space="preserve">be considered </w:t>
      </w:r>
      <w:r w:rsidR="00ED3B5E" w:rsidRPr="00842FA3">
        <w:rPr>
          <w:rFonts w:ascii="Arial" w:hAnsi="Arial" w:cs="Arial"/>
          <w:lang w:val="en-GB" w:eastAsia="zh-CN"/>
        </w:rPr>
        <w:t>for NCR-FWD,</w:t>
      </w:r>
      <w:r>
        <w:rPr>
          <w:rFonts w:ascii="Arial" w:hAnsi="Arial" w:cs="Arial"/>
          <w:lang w:val="en-GB" w:eastAsia="zh-CN"/>
        </w:rPr>
        <w:t xml:space="preserve"> where</w:t>
      </w:r>
      <w:r w:rsidR="00ED3B5E" w:rsidRPr="00842FA3">
        <w:rPr>
          <w:rFonts w:ascii="Arial" w:hAnsi="Arial" w:cs="Arial"/>
          <w:lang w:val="en-GB" w:eastAsia="zh-CN"/>
        </w:rPr>
        <w:t xml:space="preserve"> </w:t>
      </w:r>
      <w:r w:rsidR="00ED3B5E">
        <w:rPr>
          <w:rFonts w:ascii="Arial" w:hAnsi="Arial" w:cs="Arial"/>
          <w:lang w:val="en-GB" w:eastAsia="zh-CN"/>
        </w:rPr>
        <w:t>the support of the two options is subject to NCR’s capability. As such, the NCR capability information should be identified to be further reported by NCR to the gNB.</w:t>
      </w:r>
    </w:p>
    <w:p w14:paraId="5F8568FC" w14:textId="0D60A44C" w:rsidR="00ED3B5E" w:rsidRPr="00AB480E" w:rsidRDefault="00ED3B5E" w:rsidP="00AB480E">
      <w:pPr>
        <w:jc w:val="both"/>
        <w:rPr>
          <w:highlight w:val="yellow"/>
        </w:rPr>
      </w:pPr>
      <w:r>
        <w:rPr>
          <w:rFonts w:ascii="Arial" w:hAnsi="Arial" w:cs="Arial"/>
          <w:lang w:val="en-GB" w:eastAsia="zh-CN"/>
        </w:rPr>
        <w:t xml:space="preserve">As for the NCR-FWD for backhaul link, the NCR’s capability to support adaptive (configurable) beam or only the fixed beam is an essential information to be reported. Also, it is necessary for NCR to report its capability to apply different/separate </w:t>
      </w:r>
      <w:r w:rsidRPr="00A20288">
        <w:rPr>
          <w:rFonts w:ascii="Arial" w:hAnsi="Arial" w:cs="Arial"/>
          <w:lang w:val="en-GB" w:eastAsia="zh-CN"/>
        </w:rPr>
        <w:t>beam indication at NCR-MT and NCR-FWD, for C-link and BH-Link, respectively</w:t>
      </w:r>
      <w:r>
        <w:rPr>
          <w:rFonts w:ascii="Arial" w:hAnsi="Arial" w:cs="Arial"/>
          <w:lang w:val="en-GB" w:eastAsia="zh-CN"/>
        </w:rPr>
        <w:t>.</w:t>
      </w:r>
    </w:p>
    <w:p w14:paraId="15F45166" w14:textId="0E947E4B" w:rsidR="00ED3B5E" w:rsidRDefault="002D6100" w:rsidP="00ED3B5E">
      <w:pPr>
        <w:jc w:val="both"/>
        <w:rPr>
          <w:rFonts w:ascii="Arial" w:hAnsi="Arial" w:cs="Arial"/>
          <w:lang w:val="en-GB" w:eastAsia="zh-CN"/>
        </w:rPr>
      </w:pPr>
      <w:r>
        <w:rPr>
          <w:rFonts w:ascii="Arial" w:hAnsi="Arial" w:cs="Arial"/>
          <w:lang w:val="en-GB" w:eastAsia="zh-CN"/>
        </w:rPr>
        <w:t xml:space="preserve">As for the NCR-FWD for access-link, there are some further information that needs to be reported. </w:t>
      </w:r>
      <w:r w:rsidR="00ED3B5E">
        <w:rPr>
          <w:rFonts w:ascii="Arial" w:hAnsi="Arial" w:cs="Arial"/>
          <w:lang w:val="en-GB" w:eastAsia="zh-CN"/>
        </w:rPr>
        <w:t xml:space="preserve">The total number of supported beams and respective beamwidth (beam type) for NCR-FWD access link are part of the main information that should be reported as an NCR capability, denoting the antenna array configuration at NCR-FWD for access link. The beamwidth can be reported via a flag indicating narrow or wide beamwidth that is determined according to (pre)configured indications, that can be different based on frequency range (FR), for example. The number of beams that can operate simultaneously should be another NCR capability information to be reported, denoting the panels configuration at NCR-FWD for access link. </w:t>
      </w:r>
    </w:p>
    <w:p w14:paraId="58E3687B" w14:textId="46593EBC" w:rsidR="00ED3B5E" w:rsidRDefault="00ED3B5E" w:rsidP="00ED3B5E">
      <w:pPr>
        <w:jc w:val="both"/>
        <w:rPr>
          <w:rFonts w:ascii="Arial" w:hAnsi="Arial" w:cs="Arial"/>
        </w:rPr>
      </w:pPr>
      <w:r>
        <w:rPr>
          <w:rFonts w:ascii="Arial" w:hAnsi="Arial" w:cs="Arial"/>
          <w:lang w:val="en-GB" w:eastAsia="zh-CN"/>
        </w:rPr>
        <w:t xml:space="preserve">Moreover, the number of </w:t>
      </w:r>
      <w:r>
        <w:rPr>
          <w:rFonts w:ascii="Arial" w:hAnsi="Arial" w:cs="Arial"/>
        </w:rPr>
        <w:t>the</w:t>
      </w:r>
      <w:r w:rsidRPr="00800889">
        <w:rPr>
          <w:rFonts w:ascii="Arial" w:hAnsi="Arial" w:cs="Arial"/>
        </w:rPr>
        <w:t xml:space="preserve"> beams</w:t>
      </w:r>
      <w:r>
        <w:rPr>
          <w:rFonts w:ascii="Arial" w:hAnsi="Arial" w:cs="Arial"/>
        </w:rPr>
        <w:t xml:space="preserve"> at NCR-FWD for access link</w:t>
      </w:r>
      <w:r w:rsidRPr="00800889">
        <w:rPr>
          <w:rFonts w:ascii="Arial" w:hAnsi="Arial" w:cs="Arial"/>
        </w:rPr>
        <w:t xml:space="preserve"> </w:t>
      </w:r>
      <w:r>
        <w:rPr>
          <w:rFonts w:ascii="Arial" w:hAnsi="Arial" w:cs="Arial"/>
        </w:rPr>
        <w:t xml:space="preserve">that </w:t>
      </w:r>
      <w:r w:rsidRPr="00800889">
        <w:rPr>
          <w:rFonts w:ascii="Arial" w:hAnsi="Arial" w:cs="Arial"/>
        </w:rPr>
        <w:t>can be indicated via single beam indication</w:t>
      </w:r>
      <w:r>
        <w:rPr>
          <w:rFonts w:ascii="Arial" w:hAnsi="Arial" w:cs="Arial"/>
        </w:rPr>
        <w:t xml:space="preserve"> should be considered as part of NCR capability report, that is beam arrangement and </w:t>
      </w:r>
      <w:r w:rsidR="00154734">
        <w:rPr>
          <w:rFonts w:ascii="Arial" w:hAnsi="Arial" w:cs="Arial"/>
        </w:rPr>
        <w:t xml:space="preserve">hierarchical </w:t>
      </w:r>
      <w:r>
        <w:rPr>
          <w:rFonts w:ascii="Arial" w:hAnsi="Arial" w:cs="Arial"/>
        </w:rPr>
        <w:t>spatial relation considered between different beam types (e.g., SSB beams</w:t>
      </w:r>
      <w:r w:rsidR="00154734">
        <w:rPr>
          <w:rFonts w:ascii="Arial" w:hAnsi="Arial" w:cs="Arial"/>
        </w:rPr>
        <w:t xml:space="preserve"> and </w:t>
      </w:r>
      <w:r>
        <w:rPr>
          <w:rFonts w:ascii="Arial" w:hAnsi="Arial" w:cs="Arial"/>
        </w:rPr>
        <w:t>CSI-RS beams</w:t>
      </w:r>
      <w:r w:rsidR="00154734">
        <w:rPr>
          <w:rFonts w:ascii="Arial" w:hAnsi="Arial" w:cs="Arial"/>
        </w:rPr>
        <w:t xml:space="preserve"> with narrow or wide beamwidths</w:t>
      </w:r>
      <w:r>
        <w:rPr>
          <w:rFonts w:ascii="Arial" w:hAnsi="Arial" w:cs="Arial"/>
        </w:rPr>
        <w:t>)</w:t>
      </w:r>
      <w:r w:rsidRPr="00800889">
        <w:rPr>
          <w:rFonts w:ascii="Arial" w:hAnsi="Arial" w:cs="Arial"/>
        </w:rPr>
        <w:t>.</w:t>
      </w:r>
      <w:r>
        <w:rPr>
          <w:rFonts w:ascii="Arial" w:hAnsi="Arial" w:cs="Arial"/>
        </w:rPr>
        <w:t xml:space="preserve"> </w:t>
      </w:r>
      <w:r w:rsidR="009C21CF">
        <w:rPr>
          <w:rFonts w:ascii="Arial" w:hAnsi="Arial" w:cs="Arial"/>
        </w:rPr>
        <w:t>C</w:t>
      </w:r>
      <w:r>
        <w:rPr>
          <w:rFonts w:ascii="Arial" w:hAnsi="Arial" w:cs="Arial"/>
        </w:rPr>
        <w:t>onsidering the beam arrangement and indication of one or more beams using a single (associated) beam indication can reduce the gNB complexity, overhead, and latency during beam sweeping for NCR-FWD access link.</w:t>
      </w:r>
    </w:p>
    <w:p w14:paraId="596EDC66" w14:textId="51C0D29E" w:rsidR="00864DB1" w:rsidRPr="00AB480E" w:rsidRDefault="00864DB1" w:rsidP="00ED3B5E">
      <w:pPr>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AB480E" w:rsidRPr="00AB480E">
        <w:rPr>
          <w:rFonts w:asciiTheme="minorBidi" w:hAnsiTheme="minorBidi"/>
          <w:b/>
          <w:bCs/>
          <w:i/>
          <w:iCs/>
          <w:color w:val="000000" w:themeColor="text1"/>
        </w:rPr>
        <w:t>4</w:t>
      </w:r>
      <w:r w:rsidRPr="00AB480E">
        <w:rPr>
          <w:rFonts w:asciiTheme="minorBidi" w:hAnsiTheme="minorBidi"/>
          <w:b/>
          <w:bCs/>
          <w:i/>
          <w:iCs/>
          <w:color w:val="000000" w:themeColor="text1"/>
        </w:rPr>
        <w:t>.</w:t>
      </w:r>
      <w:r w:rsidRPr="00AB480E">
        <w:rPr>
          <w:rFonts w:asciiTheme="minorBidi" w:hAnsiTheme="minorBidi"/>
          <w:i/>
          <w:iCs/>
          <w:color w:val="000000" w:themeColor="text1"/>
        </w:rPr>
        <w:t xml:space="preserve"> </w:t>
      </w:r>
      <w:r w:rsidR="00696B5E" w:rsidRPr="00AB480E">
        <w:rPr>
          <w:rFonts w:asciiTheme="minorBidi" w:hAnsiTheme="minorBidi"/>
          <w:i/>
          <w:iCs/>
          <w:color w:val="000000" w:themeColor="text1"/>
        </w:rPr>
        <w:t xml:space="preserve">The </w:t>
      </w:r>
      <w:r w:rsidRPr="00AB480E">
        <w:rPr>
          <w:rFonts w:asciiTheme="minorBidi" w:hAnsiTheme="minorBidi"/>
          <w:i/>
          <w:iCs/>
          <w:color w:val="000000" w:themeColor="text1"/>
        </w:rPr>
        <w:t xml:space="preserve">NCR capability information is required to be reported in particular for supporting NCR-FWD access link, where information may </w:t>
      </w:r>
      <w:r w:rsidR="00696B5E" w:rsidRPr="00AB480E">
        <w:rPr>
          <w:rFonts w:asciiTheme="minorBidi" w:hAnsiTheme="minorBidi"/>
          <w:i/>
          <w:iCs/>
          <w:color w:val="000000" w:themeColor="text1"/>
        </w:rPr>
        <w:t>implicitly entail antenna array and panels configuration, allowing the gNB to know how many candidate beams and potentially simultaneous beams can be used at NCR-FWD for access link.</w:t>
      </w:r>
    </w:p>
    <w:p w14:paraId="021E3CE6" w14:textId="4804D420" w:rsidR="00696B5E" w:rsidRPr="00960881" w:rsidRDefault="00696B5E" w:rsidP="00696B5E">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sidR="00AB480E" w:rsidRPr="00AB480E">
        <w:rPr>
          <w:rFonts w:asciiTheme="minorBidi" w:hAnsiTheme="minorBidi"/>
          <w:b/>
          <w:bCs/>
          <w:i/>
          <w:iCs/>
          <w:color w:val="000000" w:themeColor="text1"/>
        </w:rPr>
        <w:t>5</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1FD2657B" w14:textId="12DB214C"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T</w:t>
      </w:r>
      <w:r w:rsidRPr="00011C85">
        <w:rPr>
          <w:rFonts w:asciiTheme="minorBidi" w:hAnsiTheme="minorBidi"/>
          <w:i/>
          <w:iCs/>
          <w:color w:val="000000" w:themeColor="text1"/>
          <w:lang w:val="en-GB"/>
        </w:rPr>
        <w:t xml:space="preserve">otal number of supported beams and respective beamwidth (beam type) </w:t>
      </w:r>
    </w:p>
    <w:p w14:paraId="7B99210B" w14:textId="1716265F"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15186038" w14:textId="2FD8AF87" w:rsidR="00696B5E" w:rsidRPr="00960881"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74597646" w14:textId="7ACCDF29" w:rsidR="00ED3B5E" w:rsidRPr="00FE6BF5" w:rsidRDefault="00ED3B5E" w:rsidP="00FE6BF5">
      <w:pPr>
        <w:jc w:val="both"/>
        <w:rPr>
          <w:rFonts w:asciiTheme="minorBidi" w:hAnsiTheme="minorBidi"/>
          <w:i/>
          <w:iCs/>
          <w:color w:val="000000" w:themeColor="text1"/>
          <w:lang w:val="en-GB"/>
        </w:rPr>
      </w:pPr>
    </w:p>
    <w:p w14:paraId="132A2F8B" w14:textId="5295C4F5" w:rsidR="00031963" w:rsidRPr="00A31FE8" w:rsidRDefault="00BB7171" w:rsidP="004579DC">
      <w:pPr>
        <w:pStyle w:val="Heading2"/>
        <w:rPr>
          <w:color w:val="000000" w:themeColor="text1"/>
        </w:rPr>
      </w:pPr>
      <w:r>
        <w:rPr>
          <w:color w:val="000000" w:themeColor="text1"/>
        </w:rPr>
        <w:t>TDD Side-Control Information</w:t>
      </w:r>
    </w:p>
    <w:p w14:paraId="71CA8A87" w14:textId="3276CEB1"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 xml:space="preserve">In RAN1#110 [3], the following agreement on supporting TDD side control information was made: </w:t>
      </w:r>
    </w:p>
    <w:tbl>
      <w:tblPr>
        <w:tblStyle w:val="TableGrid"/>
        <w:tblW w:w="0" w:type="auto"/>
        <w:tblLook w:val="04A0" w:firstRow="1" w:lastRow="0" w:firstColumn="1" w:lastColumn="0" w:noHBand="0" w:noVBand="1"/>
      </w:tblPr>
      <w:tblGrid>
        <w:gridCol w:w="9962"/>
      </w:tblGrid>
      <w:tr w:rsidR="00660B44" w:rsidRPr="00800889" w14:paraId="27A320CE" w14:textId="77777777" w:rsidTr="00812B7A">
        <w:tc>
          <w:tcPr>
            <w:tcW w:w="9962" w:type="dxa"/>
          </w:tcPr>
          <w:p w14:paraId="366ECC02" w14:textId="77777777" w:rsidR="00660B44" w:rsidRPr="00800889" w:rsidRDefault="00660B44" w:rsidP="00812B7A">
            <w:pPr>
              <w:spacing w:after="0" w:line="240" w:lineRule="auto"/>
              <w:rPr>
                <w:rFonts w:ascii="Arial" w:hAnsi="Arial" w:cs="Arial"/>
                <w:highlight w:val="green"/>
              </w:rPr>
            </w:pPr>
            <w:r w:rsidRPr="00800889">
              <w:rPr>
                <w:rFonts w:ascii="Arial" w:hAnsi="Arial" w:cs="Arial"/>
                <w:highlight w:val="green"/>
              </w:rPr>
              <w:t>Agreement</w:t>
            </w:r>
          </w:p>
          <w:p w14:paraId="53952797" w14:textId="77777777" w:rsidR="00660B44" w:rsidRPr="00800889" w:rsidRDefault="00660B44" w:rsidP="00812B7A">
            <w:pPr>
              <w:spacing w:after="0" w:line="240" w:lineRule="auto"/>
              <w:rPr>
                <w:rFonts w:ascii="Arial" w:hAnsi="Arial" w:cs="Arial"/>
                <w:shd w:val="clear" w:color="auto" w:fill="FFFFFF"/>
              </w:rPr>
            </w:pPr>
            <w:r w:rsidRPr="00800889">
              <w:rPr>
                <w:rFonts w:ascii="Arial" w:hAnsi="Arial" w:cs="Arial"/>
                <w:shd w:val="clear" w:color="auto" w:fill="FFFFFF"/>
              </w:rPr>
              <w:t>For the flexible symbol</w:t>
            </w:r>
            <w:r w:rsidRPr="00800889">
              <w:rPr>
                <w:rStyle w:val="apple-converted-space"/>
                <w:rFonts w:ascii="Arial" w:hAnsi="Arial" w:cs="Arial"/>
                <w:shd w:val="clear" w:color="auto" w:fill="FFFFFF"/>
              </w:rPr>
              <w:t> </w:t>
            </w:r>
            <w:r w:rsidRPr="00800889">
              <w:rPr>
                <w:rFonts w:ascii="Arial" w:hAnsi="Arial" w:cs="Arial"/>
                <w:shd w:val="clear" w:color="auto" w:fill="FFFFFF"/>
              </w:rPr>
              <w:t>based on the semi-static configuration (e.g., TDD-UL-DL-</w:t>
            </w:r>
            <w:proofErr w:type="spellStart"/>
            <w:r w:rsidRPr="00800889">
              <w:rPr>
                <w:rFonts w:ascii="Arial" w:hAnsi="Arial" w:cs="Arial"/>
                <w:shd w:val="clear" w:color="auto" w:fill="FFFFFF"/>
              </w:rPr>
              <w:t>ConfigCommon</w:t>
            </w:r>
            <w:proofErr w:type="spellEnd"/>
            <w:r w:rsidRPr="00800889">
              <w:rPr>
                <w:rFonts w:ascii="Arial" w:hAnsi="Arial" w:cs="Arial"/>
                <w:shd w:val="clear" w:color="auto" w:fill="FFFFFF"/>
              </w:rPr>
              <w:t>, TDD-UL-DL-</w:t>
            </w:r>
            <w:proofErr w:type="spellStart"/>
            <w:r w:rsidRPr="00800889">
              <w:rPr>
                <w:rFonts w:ascii="Arial" w:hAnsi="Arial" w:cs="Arial"/>
                <w:shd w:val="clear" w:color="auto" w:fill="FFFFFF"/>
              </w:rPr>
              <w:t>ConfigDedicated</w:t>
            </w:r>
            <w:proofErr w:type="spellEnd"/>
            <w:r w:rsidRPr="00800889">
              <w:rPr>
                <w:rFonts w:ascii="Arial" w:hAnsi="Arial" w:cs="Arial"/>
                <w:shd w:val="clear" w:color="auto" w:fill="FFFFFF"/>
              </w:rPr>
              <w:t>),</w:t>
            </w:r>
            <w:r w:rsidRPr="00800889">
              <w:rPr>
                <w:rStyle w:val="apple-converted-space"/>
                <w:rFonts w:ascii="Arial" w:hAnsi="Arial" w:cs="Arial"/>
                <w:shd w:val="clear" w:color="auto" w:fill="FFFFFF"/>
              </w:rPr>
              <w:t> </w:t>
            </w:r>
            <w:r w:rsidRPr="00800889">
              <w:rPr>
                <w:rFonts w:ascii="Arial" w:hAnsi="Arial" w:cs="Arial"/>
                <w:shd w:val="clear" w:color="auto" w:fill="FFFFFF"/>
              </w:rPr>
              <w:t>following options</w:t>
            </w:r>
            <w:r w:rsidRPr="00800889">
              <w:rPr>
                <w:rStyle w:val="apple-converted-space"/>
                <w:rFonts w:ascii="Arial" w:hAnsi="Arial" w:cs="Arial"/>
                <w:shd w:val="clear" w:color="auto" w:fill="FFFFFF"/>
              </w:rPr>
              <w:t> </w:t>
            </w:r>
            <w:r w:rsidRPr="00800889">
              <w:rPr>
                <w:rFonts w:ascii="Arial" w:hAnsi="Arial" w:cs="Arial"/>
                <w:shd w:val="clear" w:color="auto" w:fill="FFFFFF"/>
              </w:rPr>
              <w:t>are considered for the NCR-</w:t>
            </w:r>
            <w:proofErr w:type="spellStart"/>
            <w:r w:rsidRPr="00800889">
              <w:rPr>
                <w:rFonts w:ascii="Arial" w:hAnsi="Arial" w:cs="Arial"/>
                <w:shd w:val="clear" w:color="auto" w:fill="FFFFFF"/>
              </w:rPr>
              <w:t>Fwd</w:t>
            </w:r>
            <w:proofErr w:type="spellEnd"/>
            <w:r w:rsidRPr="00800889">
              <w:rPr>
                <w:rFonts w:ascii="Arial" w:hAnsi="Arial" w:cs="Arial"/>
                <w:shd w:val="clear" w:color="auto" w:fill="FFFFFF"/>
              </w:rPr>
              <w:t xml:space="preserve"> on these symbols</w:t>
            </w:r>
          </w:p>
          <w:p w14:paraId="1C1CB4E8" w14:textId="77777777" w:rsidR="00660B44" w:rsidRPr="00800889" w:rsidRDefault="00660B44" w:rsidP="00812B7A">
            <w:pPr>
              <w:pStyle w:val="ListParagraph"/>
              <w:numPr>
                <w:ilvl w:val="0"/>
                <w:numId w:val="32"/>
              </w:numPr>
              <w:shd w:val="clear" w:color="auto" w:fill="FFFFFF"/>
              <w:spacing w:after="0" w:line="240" w:lineRule="auto"/>
              <w:rPr>
                <w:rFonts w:ascii="Arial" w:eastAsia="SimSun" w:hAnsi="Arial" w:cs="Arial"/>
              </w:rPr>
            </w:pPr>
            <w:r w:rsidRPr="00800889">
              <w:rPr>
                <w:rFonts w:ascii="Arial" w:eastAsia="SimSun" w:hAnsi="Arial" w:cs="Arial"/>
              </w:rPr>
              <w:t>Option 1: The NCR-</w:t>
            </w:r>
            <w:proofErr w:type="spellStart"/>
            <w:r w:rsidRPr="00800889">
              <w:rPr>
                <w:rFonts w:ascii="Arial" w:eastAsia="SimSun" w:hAnsi="Arial" w:cs="Arial"/>
              </w:rPr>
              <w:t>Fwd</w:t>
            </w:r>
            <w:proofErr w:type="spellEnd"/>
            <w:r w:rsidRPr="00800889">
              <w:rPr>
                <w:rFonts w:ascii="Arial" w:eastAsia="SimSun" w:hAnsi="Arial" w:cs="Arial"/>
              </w:rPr>
              <w:t xml:space="preserve"> is expected to be OFF or not forwarding over these symbols</w:t>
            </w:r>
          </w:p>
          <w:p w14:paraId="1454F516" w14:textId="77777777" w:rsidR="00660B44" w:rsidRPr="00800889" w:rsidRDefault="00660B44" w:rsidP="00812B7A">
            <w:pPr>
              <w:pStyle w:val="ListParagraph"/>
              <w:numPr>
                <w:ilvl w:val="0"/>
                <w:numId w:val="32"/>
              </w:numPr>
              <w:shd w:val="clear" w:color="auto" w:fill="FFFFFF"/>
              <w:spacing w:after="0" w:line="240" w:lineRule="auto"/>
              <w:rPr>
                <w:rFonts w:ascii="Arial" w:eastAsia="SimSun" w:hAnsi="Arial" w:cs="Arial"/>
              </w:rPr>
            </w:pPr>
            <w:r w:rsidRPr="00800889">
              <w:rPr>
                <w:rFonts w:ascii="Arial" w:eastAsia="SimSun" w:hAnsi="Arial" w:cs="Arial"/>
              </w:rPr>
              <w:t>Option 2: The NCR-</w:t>
            </w:r>
            <w:proofErr w:type="spellStart"/>
            <w:r w:rsidRPr="00800889">
              <w:rPr>
                <w:rFonts w:ascii="Arial" w:eastAsia="SimSun" w:hAnsi="Arial" w:cs="Arial"/>
              </w:rPr>
              <w:t>Fwd</w:t>
            </w:r>
            <w:proofErr w:type="spellEnd"/>
            <w:r w:rsidRPr="00800889">
              <w:rPr>
                <w:rFonts w:ascii="Arial" w:eastAsia="SimSun" w:hAnsi="Arial" w:cs="Arial"/>
              </w:rPr>
              <w:t xml:space="preserve"> will follow the TDD operation determined by NCR-MT, i.e., determined by NCR-MT based on the received SFI indication or scheduling from gNB </w:t>
            </w:r>
          </w:p>
          <w:p w14:paraId="1A4B0770" w14:textId="77777777" w:rsidR="00660B44" w:rsidRPr="00800889" w:rsidRDefault="00660B44" w:rsidP="00812B7A">
            <w:pPr>
              <w:pStyle w:val="ListParagraph"/>
              <w:numPr>
                <w:ilvl w:val="1"/>
                <w:numId w:val="32"/>
              </w:numPr>
              <w:shd w:val="clear" w:color="auto" w:fill="FFFFFF"/>
              <w:spacing w:after="0" w:line="240" w:lineRule="auto"/>
              <w:rPr>
                <w:rFonts w:ascii="Arial" w:eastAsia="SimSun" w:hAnsi="Arial" w:cs="Arial"/>
              </w:rPr>
            </w:pPr>
            <w:r w:rsidRPr="00800889">
              <w:rPr>
                <w:rFonts w:ascii="Arial" w:eastAsia="SimSun" w:hAnsi="Arial" w:cs="Arial"/>
              </w:rPr>
              <w:t xml:space="preserve">Note: It means that no new side control </w:t>
            </w:r>
            <w:proofErr w:type="spellStart"/>
            <w:r w:rsidRPr="00800889">
              <w:rPr>
                <w:rFonts w:ascii="Arial" w:eastAsia="SimSun" w:hAnsi="Arial" w:cs="Arial"/>
              </w:rPr>
              <w:t>signalling</w:t>
            </w:r>
            <w:proofErr w:type="spellEnd"/>
            <w:r w:rsidRPr="00800889">
              <w:rPr>
                <w:rFonts w:ascii="Arial" w:eastAsia="SimSun" w:hAnsi="Arial" w:cs="Arial"/>
              </w:rPr>
              <w:t xml:space="preserve"> is needed.</w:t>
            </w:r>
          </w:p>
          <w:p w14:paraId="1B2CFAED" w14:textId="731B0B47" w:rsidR="00660B44" w:rsidRPr="00800889" w:rsidRDefault="00660B44" w:rsidP="00DD5A20">
            <w:pPr>
              <w:pStyle w:val="ListParagraph"/>
              <w:numPr>
                <w:ilvl w:val="0"/>
                <w:numId w:val="32"/>
              </w:numPr>
              <w:shd w:val="clear" w:color="auto" w:fill="FFFFFF"/>
              <w:spacing w:after="0" w:line="240" w:lineRule="auto"/>
              <w:rPr>
                <w:rFonts w:asciiTheme="minorBidi" w:hAnsiTheme="minorBidi"/>
                <w:color w:val="000000" w:themeColor="text1"/>
                <w:lang w:val="en-GB"/>
              </w:rPr>
            </w:pPr>
            <w:r w:rsidRPr="00800889">
              <w:rPr>
                <w:rFonts w:ascii="Arial" w:eastAsia="SimSun" w:hAnsi="Arial" w:cs="Arial"/>
              </w:rPr>
              <w:t>Option 3: The NCR-</w:t>
            </w:r>
            <w:proofErr w:type="spellStart"/>
            <w:r w:rsidRPr="00800889">
              <w:rPr>
                <w:rFonts w:ascii="Arial" w:eastAsia="SimSun" w:hAnsi="Arial" w:cs="Arial"/>
              </w:rPr>
              <w:t>Fwd</w:t>
            </w:r>
            <w:proofErr w:type="spellEnd"/>
            <w:r w:rsidRPr="00800889">
              <w:rPr>
                <w:rFonts w:ascii="Arial" w:eastAsia="SimSun" w:hAnsi="Arial" w:cs="Arial"/>
              </w:rPr>
              <w:t xml:space="preserve"> will follow a new dynamic side control </w:t>
            </w:r>
            <w:proofErr w:type="spellStart"/>
            <w:r w:rsidRPr="00800889">
              <w:rPr>
                <w:rFonts w:ascii="Arial" w:eastAsia="SimSun" w:hAnsi="Arial" w:cs="Arial"/>
              </w:rPr>
              <w:t>signalling</w:t>
            </w:r>
            <w:proofErr w:type="spellEnd"/>
            <w:r w:rsidRPr="00800889">
              <w:rPr>
                <w:rFonts w:ascii="Arial" w:eastAsia="SimSun" w:hAnsi="Arial" w:cs="Arial"/>
              </w:rPr>
              <w:t xml:space="preserve"> of DL/UL forwarding over these symbols to NCR-</w:t>
            </w:r>
            <w:proofErr w:type="spellStart"/>
            <w:r w:rsidRPr="00800889">
              <w:rPr>
                <w:rFonts w:ascii="Arial" w:eastAsia="SimSun" w:hAnsi="Arial" w:cs="Arial"/>
              </w:rPr>
              <w:t>Fwd</w:t>
            </w:r>
            <w:proofErr w:type="spellEnd"/>
          </w:p>
        </w:tc>
      </w:tr>
    </w:tbl>
    <w:p w14:paraId="2466B6CD" w14:textId="77777777" w:rsidR="00660B44" w:rsidRDefault="00660B44" w:rsidP="00CB6A78">
      <w:pPr>
        <w:jc w:val="both"/>
        <w:rPr>
          <w:rFonts w:asciiTheme="minorBidi" w:hAnsiTheme="minorBidi"/>
          <w:color w:val="000000" w:themeColor="text1"/>
          <w:lang w:val="en-GB"/>
        </w:rPr>
      </w:pPr>
    </w:p>
    <w:p w14:paraId="586CD484" w14:textId="508036FF" w:rsidR="00CB6A78" w:rsidRDefault="00CB6A78" w:rsidP="00CB6A78">
      <w:pPr>
        <w:jc w:val="both"/>
        <w:rPr>
          <w:rFonts w:asciiTheme="minorBidi" w:hAnsiTheme="minorBidi"/>
          <w:color w:val="000000" w:themeColor="text1"/>
          <w:lang w:val="en-GB"/>
        </w:rPr>
      </w:pPr>
      <w:r w:rsidRPr="00CB6A78">
        <w:rPr>
          <w:rFonts w:asciiTheme="minorBidi" w:hAnsiTheme="minorBidi"/>
          <w:color w:val="000000" w:themeColor="text1"/>
          <w:lang w:val="en-GB"/>
        </w:rPr>
        <w:t xml:space="preserve">In NR time division duplex (TDD), transmission pattern </w:t>
      </w:r>
      <w:r>
        <w:rPr>
          <w:rFonts w:asciiTheme="minorBidi" w:hAnsiTheme="minorBidi"/>
          <w:color w:val="000000" w:themeColor="text1"/>
          <w:lang w:val="en-GB"/>
        </w:rPr>
        <w:t xml:space="preserve">can be </w:t>
      </w:r>
      <w:r w:rsidRPr="00CB6A78">
        <w:rPr>
          <w:rFonts w:asciiTheme="minorBidi" w:hAnsiTheme="minorBidi"/>
          <w:color w:val="000000" w:themeColor="text1"/>
          <w:lang w:val="en-GB"/>
        </w:rPr>
        <w:t>configured per slot</w:t>
      </w:r>
      <w:r w:rsidR="000F0C22">
        <w:rPr>
          <w:rFonts w:asciiTheme="minorBidi" w:hAnsiTheme="minorBidi"/>
          <w:color w:val="000000" w:themeColor="text1"/>
          <w:lang w:val="en-GB"/>
        </w:rPr>
        <w:t xml:space="preserve"> (e.g., via </w:t>
      </w:r>
      <w:r w:rsidR="000F0C22" w:rsidRPr="007323C2">
        <w:rPr>
          <w:rFonts w:asciiTheme="minorBidi" w:hAnsiTheme="minorBidi"/>
          <w:i/>
          <w:iCs/>
          <w:color w:val="000000" w:themeColor="text1"/>
          <w:lang w:val="en-GB"/>
        </w:rPr>
        <w:t>TDD-UL-DL-</w:t>
      </w:r>
      <w:proofErr w:type="spellStart"/>
      <w:r w:rsidR="000F0C22" w:rsidRPr="007323C2">
        <w:rPr>
          <w:rFonts w:asciiTheme="minorBidi" w:hAnsiTheme="minorBidi"/>
          <w:i/>
          <w:iCs/>
          <w:color w:val="000000" w:themeColor="text1"/>
          <w:lang w:val="en-GB"/>
        </w:rPr>
        <w:t>ConfigCommon</w:t>
      </w:r>
      <w:proofErr w:type="spellEnd"/>
      <w:r w:rsidR="000F0C22" w:rsidRPr="000F0C22">
        <w:rPr>
          <w:rFonts w:asciiTheme="minorBidi" w:hAnsiTheme="minorBidi"/>
          <w:color w:val="000000" w:themeColor="text1"/>
          <w:lang w:val="en-GB"/>
        </w:rPr>
        <w:t xml:space="preserve">, </w:t>
      </w:r>
      <w:r w:rsidR="000F0C22" w:rsidRPr="007323C2">
        <w:rPr>
          <w:rFonts w:asciiTheme="minorBidi" w:hAnsiTheme="minorBidi"/>
          <w:i/>
          <w:iCs/>
          <w:color w:val="000000" w:themeColor="text1"/>
          <w:lang w:val="en-GB"/>
        </w:rPr>
        <w:t>TDD-UL-DL-</w:t>
      </w:r>
      <w:proofErr w:type="spellStart"/>
      <w:r w:rsidR="000F0C22" w:rsidRPr="007323C2">
        <w:rPr>
          <w:rFonts w:asciiTheme="minorBidi" w:hAnsiTheme="minorBidi"/>
          <w:i/>
          <w:iCs/>
          <w:color w:val="000000" w:themeColor="text1"/>
          <w:lang w:val="en-GB"/>
        </w:rPr>
        <w:t>ConfigDedciated</w:t>
      </w:r>
      <w:proofErr w:type="spellEnd"/>
      <w:r w:rsidR="000F0C22" w:rsidRPr="000F0C22">
        <w:rPr>
          <w:rFonts w:asciiTheme="minorBidi" w:hAnsiTheme="minorBidi"/>
          <w:color w:val="000000" w:themeColor="text1"/>
          <w:lang w:val="en-GB"/>
        </w:rPr>
        <w:t>, SFI)</w:t>
      </w:r>
      <w:r w:rsidRPr="00CB6A78">
        <w:rPr>
          <w:rFonts w:asciiTheme="minorBidi" w:hAnsiTheme="minorBidi"/>
          <w:color w:val="000000" w:themeColor="text1"/>
          <w:lang w:val="en-GB"/>
        </w:rPr>
        <w:t>, where the patterns include uplink (UL), downlink (DL) and flexible (F). While the UL and DL slots include symbols dedicated for UL and DL, respectively, the transmission pattern for the symbols in flexible slots can be configured based on Slot Format</w:t>
      </w:r>
      <w:r w:rsidR="00FC1519">
        <w:rPr>
          <w:rFonts w:asciiTheme="minorBidi" w:hAnsiTheme="minorBidi"/>
          <w:color w:val="000000" w:themeColor="text1"/>
          <w:lang w:val="en-GB"/>
        </w:rPr>
        <w:t xml:space="preserve"> (e.g., </w:t>
      </w:r>
      <w:r w:rsidR="000F0C22">
        <w:rPr>
          <w:rFonts w:asciiTheme="minorBidi" w:hAnsiTheme="minorBidi"/>
          <w:color w:val="000000" w:themeColor="text1"/>
          <w:lang w:val="en-GB"/>
        </w:rPr>
        <w:t xml:space="preserve">SFI </w:t>
      </w:r>
      <w:r w:rsidR="00FC1519">
        <w:rPr>
          <w:rFonts w:asciiTheme="minorBidi" w:hAnsiTheme="minorBidi"/>
          <w:color w:val="000000" w:themeColor="text1"/>
          <w:lang w:val="en-GB"/>
        </w:rPr>
        <w:t>via DCI)</w:t>
      </w:r>
      <w:r w:rsidRPr="00CB6A78">
        <w:rPr>
          <w:rFonts w:asciiTheme="minorBidi" w:hAnsiTheme="minorBidi"/>
          <w:color w:val="000000" w:themeColor="text1"/>
          <w:lang w:val="en-GB"/>
        </w:rPr>
        <w:t>.</w:t>
      </w:r>
    </w:p>
    <w:p w14:paraId="3474475A" w14:textId="5563DEBF" w:rsidR="006B39C1" w:rsidRDefault="00454D05" w:rsidP="00CB6A78">
      <w:pPr>
        <w:jc w:val="both"/>
        <w:rPr>
          <w:rFonts w:asciiTheme="minorBidi" w:hAnsiTheme="minorBidi"/>
          <w:color w:val="000000" w:themeColor="text1"/>
          <w:lang w:val="en-GB"/>
        </w:rPr>
      </w:pPr>
      <w:r>
        <w:rPr>
          <w:rFonts w:asciiTheme="minorBidi" w:hAnsiTheme="minorBidi"/>
          <w:color w:val="000000" w:themeColor="text1"/>
          <w:lang w:val="en-GB"/>
        </w:rPr>
        <w:t>In order to support</w:t>
      </w:r>
      <w:r w:rsidR="00FC1519">
        <w:rPr>
          <w:rFonts w:asciiTheme="minorBidi" w:hAnsiTheme="minorBidi"/>
          <w:color w:val="000000" w:themeColor="text1"/>
          <w:lang w:val="en-GB"/>
        </w:rPr>
        <w:t xml:space="preserve"> TDD </w:t>
      </w:r>
      <w:r>
        <w:rPr>
          <w:rFonts w:asciiTheme="minorBidi" w:hAnsiTheme="minorBidi"/>
          <w:color w:val="000000" w:themeColor="text1"/>
          <w:lang w:val="en-GB"/>
        </w:rPr>
        <w:t xml:space="preserve">operation </w:t>
      </w:r>
      <w:r w:rsidR="00384ED0">
        <w:rPr>
          <w:rFonts w:asciiTheme="minorBidi" w:hAnsiTheme="minorBidi"/>
          <w:color w:val="000000" w:themeColor="text1"/>
          <w:lang w:val="en-GB"/>
        </w:rPr>
        <w:t>in NCRs</w:t>
      </w:r>
      <w:r w:rsidR="00FC1519">
        <w:rPr>
          <w:rFonts w:asciiTheme="minorBidi" w:hAnsiTheme="minorBidi"/>
          <w:color w:val="000000" w:themeColor="text1"/>
          <w:lang w:val="en-GB"/>
        </w:rPr>
        <w:t xml:space="preserve">, the transmission pattern for flexible slots should be indicated. </w:t>
      </w:r>
      <w:r w:rsidR="00D02E91">
        <w:rPr>
          <w:rFonts w:asciiTheme="minorBidi" w:hAnsiTheme="minorBidi"/>
          <w:color w:val="000000" w:themeColor="text1"/>
          <w:lang w:val="en-GB"/>
        </w:rPr>
        <w:t xml:space="preserve">As such, the NCR needs to receive dynamic </w:t>
      </w:r>
      <w:r w:rsidR="00F1124E">
        <w:rPr>
          <w:rFonts w:asciiTheme="minorBidi" w:hAnsiTheme="minorBidi"/>
          <w:color w:val="000000" w:themeColor="text1"/>
          <w:lang w:val="en-GB"/>
        </w:rPr>
        <w:t xml:space="preserve">indications </w:t>
      </w:r>
      <w:r w:rsidR="006B39C1">
        <w:rPr>
          <w:rFonts w:asciiTheme="minorBidi" w:hAnsiTheme="minorBidi"/>
          <w:color w:val="000000" w:themeColor="text1"/>
          <w:lang w:val="en-GB"/>
        </w:rPr>
        <w:t xml:space="preserve">along with semi-static </w:t>
      </w:r>
      <w:r w:rsidR="00D02E91">
        <w:rPr>
          <w:rFonts w:asciiTheme="minorBidi" w:hAnsiTheme="minorBidi"/>
          <w:color w:val="000000" w:themeColor="text1"/>
          <w:lang w:val="en-GB"/>
        </w:rPr>
        <w:t xml:space="preserve">slot format configurations in order for NCR </w:t>
      </w:r>
      <w:r w:rsidR="006B39C1">
        <w:rPr>
          <w:rFonts w:asciiTheme="minorBidi" w:hAnsiTheme="minorBidi"/>
          <w:color w:val="000000" w:themeColor="text1"/>
          <w:lang w:val="en-GB"/>
        </w:rPr>
        <w:t xml:space="preserve">to </w:t>
      </w:r>
      <w:r w:rsidR="00D02E91">
        <w:rPr>
          <w:rFonts w:asciiTheme="minorBidi" w:hAnsiTheme="minorBidi"/>
          <w:color w:val="000000" w:themeColor="text1"/>
          <w:lang w:val="en-GB"/>
        </w:rPr>
        <w:t xml:space="preserve">operate efficiently </w:t>
      </w:r>
      <w:r>
        <w:rPr>
          <w:rFonts w:asciiTheme="minorBidi" w:hAnsiTheme="minorBidi"/>
          <w:color w:val="000000" w:themeColor="text1"/>
          <w:lang w:val="en-GB"/>
        </w:rPr>
        <w:t xml:space="preserve">for </w:t>
      </w:r>
      <w:r w:rsidRPr="00454D05">
        <w:rPr>
          <w:rFonts w:asciiTheme="minorBidi" w:hAnsiTheme="minorBidi"/>
          <w:color w:val="000000" w:themeColor="text1"/>
          <w:lang w:val="en-GB"/>
        </w:rPr>
        <w:t xml:space="preserve">C-link, BH-link, as well as access link </w:t>
      </w:r>
      <w:r w:rsidR="00D02E91">
        <w:rPr>
          <w:rFonts w:asciiTheme="minorBidi" w:hAnsiTheme="minorBidi"/>
          <w:color w:val="000000" w:themeColor="text1"/>
          <w:lang w:val="en-GB"/>
        </w:rPr>
        <w:t xml:space="preserve">in TDD framework. </w:t>
      </w:r>
    </w:p>
    <w:p w14:paraId="73A3A0CF" w14:textId="525F7D42" w:rsidR="00EE1C8B" w:rsidRDefault="00FC1519" w:rsidP="00CB6A78">
      <w:pPr>
        <w:jc w:val="both"/>
        <w:rPr>
          <w:rFonts w:asciiTheme="minorBidi" w:hAnsiTheme="minorBidi"/>
          <w:color w:val="000000" w:themeColor="text1"/>
          <w:lang w:val="en-GB"/>
        </w:rPr>
      </w:pPr>
      <w:r>
        <w:rPr>
          <w:rFonts w:asciiTheme="minorBidi" w:hAnsiTheme="minorBidi"/>
          <w:color w:val="000000" w:themeColor="text1"/>
          <w:lang w:val="en-GB"/>
        </w:rPr>
        <w:t xml:space="preserve">Otherwise, </w:t>
      </w:r>
      <w:r w:rsidR="00D02E91">
        <w:rPr>
          <w:rFonts w:asciiTheme="minorBidi" w:hAnsiTheme="minorBidi"/>
          <w:color w:val="000000" w:themeColor="text1"/>
          <w:lang w:val="en-GB"/>
        </w:rPr>
        <w:t xml:space="preserve">in case the NCR is not configured with the </w:t>
      </w:r>
      <w:r w:rsidR="006B39C1">
        <w:rPr>
          <w:rFonts w:asciiTheme="minorBidi" w:hAnsiTheme="minorBidi"/>
          <w:color w:val="000000" w:themeColor="text1"/>
          <w:lang w:val="en-GB"/>
        </w:rPr>
        <w:t xml:space="preserve">potentially </w:t>
      </w:r>
      <w:r w:rsidR="00D02E91">
        <w:rPr>
          <w:rFonts w:asciiTheme="minorBidi" w:hAnsiTheme="minorBidi"/>
          <w:color w:val="000000" w:themeColor="text1"/>
          <w:lang w:val="en-GB"/>
        </w:rPr>
        <w:t xml:space="preserve">dynamic </w:t>
      </w:r>
      <w:r w:rsidR="006B39C1">
        <w:rPr>
          <w:rFonts w:asciiTheme="minorBidi" w:hAnsiTheme="minorBidi"/>
          <w:color w:val="000000" w:themeColor="text1"/>
          <w:lang w:val="en-GB"/>
        </w:rPr>
        <w:t xml:space="preserve">changes in </w:t>
      </w:r>
      <w:r w:rsidR="00D02E91">
        <w:rPr>
          <w:rFonts w:asciiTheme="minorBidi" w:hAnsiTheme="minorBidi"/>
          <w:color w:val="000000" w:themeColor="text1"/>
          <w:lang w:val="en-GB"/>
        </w:rPr>
        <w:t xml:space="preserve">slot format configurations, the NCR may </w:t>
      </w:r>
      <w:r w:rsidR="00454D05">
        <w:rPr>
          <w:rFonts w:asciiTheme="minorBidi" w:hAnsiTheme="minorBidi"/>
          <w:color w:val="000000" w:themeColor="text1"/>
          <w:lang w:val="en-GB"/>
        </w:rPr>
        <w:t>assume</w:t>
      </w:r>
      <w:r w:rsidR="00D02E91">
        <w:rPr>
          <w:rFonts w:asciiTheme="minorBidi" w:hAnsiTheme="minorBidi"/>
          <w:color w:val="000000" w:themeColor="text1"/>
          <w:lang w:val="en-GB"/>
        </w:rPr>
        <w:t xml:space="preserve"> a (pre)configured </w:t>
      </w:r>
      <w:r w:rsidR="006B39C1">
        <w:rPr>
          <w:rFonts w:asciiTheme="minorBidi" w:hAnsiTheme="minorBidi"/>
          <w:color w:val="000000" w:themeColor="text1"/>
          <w:lang w:val="en-GB"/>
        </w:rPr>
        <w:t>forwarding</w:t>
      </w:r>
      <w:r w:rsidR="00D02E91">
        <w:rPr>
          <w:rFonts w:asciiTheme="minorBidi" w:hAnsiTheme="minorBidi"/>
          <w:color w:val="000000" w:themeColor="text1"/>
          <w:lang w:val="en-GB"/>
        </w:rPr>
        <w:t xml:space="preserve"> pattern</w:t>
      </w:r>
      <w:r w:rsidR="006B39C1">
        <w:rPr>
          <w:rFonts w:asciiTheme="minorBidi" w:hAnsiTheme="minorBidi"/>
          <w:color w:val="000000" w:themeColor="text1"/>
          <w:lang w:val="en-GB"/>
        </w:rPr>
        <w:t>/direction</w:t>
      </w:r>
      <w:r w:rsidR="00D02E91">
        <w:rPr>
          <w:rFonts w:asciiTheme="minorBidi" w:hAnsiTheme="minorBidi"/>
          <w:color w:val="000000" w:themeColor="text1"/>
          <w:lang w:val="en-GB"/>
        </w:rPr>
        <w:t xml:space="preserve"> that may </w:t>
      </w:r>
      <w:r w:rsidR="000441E9">
        <w:rPr>
          <w:rFonts w:asciiTheme="minorBidi" w:hAnsiTheme="minorBidi"/>
          <w:color w:val="000000" w:themeColor="text1"/>
          <w:lang w:val="en-GB"/>
        </w:rPr>
        <w:t>finally</w:t>
      </w:r>
      <w:r w:rsidR="00454D05">
        <w:rPr>
          <w:rFonts w:asciiTheme="minorBidi" w:hAnsiTheme="minorBidi"/>
          <w:color w:val="000000" w:themeColor="text1"/>
          <w:lang w:val="en-GB"/>
        </w:rPr>
        <w:t xml:space="preserve"> </w:t>
      </w:r>
      <w:r w:rsidR="000441E9">
        <w:rPr>
          <w:rFonts w:asciiTheme="minorBidi" w:hAnsiTheme="minorBidi"/>
          <w:color w:val="000000" w:themeColor="text1"/>
          <w:lang w:val="en-GB"/>
        </w:rPr>
        <w:t>result in losing the</w:t>
      </w:r>
      <w:r w:rsidR="00D02E91">
        <w:rPr>
          <w:rFonts w:asciiTheme="minorBidi" w:hAnsiTheme="minorBidi"/>
          <w:color w:val="000000" w:themeColor="text1"/>
          <w:lang w:val="en-GB"/>
        </w:rPr>
        <w:t xml:space="preserve"> respective </w:t>
      </w:r>
      <w:r w:rsidR="00454D05">
        <w:rPr>
          <w:rFonts w:asciiTheme="minorBidi" w:hAnsiTheme="minorBidi"/>
          <w:color w:val="000000" w:themeColor="text1"/>
          <w:lang w:val="en-GB"/>
        </w:rPr>
        <w:t xml:space="preserve">flexible </w:t>
      </w:r>
      <w:r w:rsidR="00D02E91">
        <w:rPr>
          <w:rFonts w:asciiTheme="minorBidi" w:hAnsiTheme="minorBidi"/>
          <w:color w:val="000000" w:themeColor="text1"/>
          <w:lang w:val="en-GB"/>
        </w:rPr>
        <w:t>slot</w:t>
      </w:r>
      <w:r w:rsidR="006B39C1">
        <w:rPr>
          <w:rFonts w:asciiTheme="minorBidi" w:hAnsiTheme="minorBidi"/>
          <w:color w:val="000000" w:themeColor="text1"/>
          <w:lang w:val="en-GB"/>
        </w:rPr>
        <w:t xml:space="preserve"> due to inconsistency with the configured transmission pattern.</w:t>
      </w:r>
      <w:r w:rsidR="008405CC">
        <w:rPr>
          <w:rFonts w:asciiTheme="minorBidi" w:hAnsiTheme="minorBidi"/>
          <w:color w:val="000000" w:themeColor="text1"/>
          <w:lang w:val="en-GB"/>
        </w:rPr>
        <w:t xml:space="preserve"> Option 1 considers switching the NCR to OFF to avoid such ambiguity and inconsistency. However, this results in not using respective time and frequency resources efficiently.</w:t>
      </w:r>
    </w:p>
    <w:p w14:paraId="43606971" w14:textId="5C5BFE5E" w:rsidR="005C1107" w:rsidRDefault="003F3515" w:rsidP="00CB6A78">
      <w:pPr>
        <w:jc w:val="both"/>
        <w:rPr>
          <w:rFonts w:asciiTheme="minorBidi" w:hAnsiTheme="minorBidi"/>
          <w:color w:val="000000" w:themeColor="text1"/>
          <w:lang w:val="en-GB"/>
        </w:rPr>
      </w:pPr>
      <w:r>
        <w:rPr>
          <w:rFonts w:asciiTheme="minorBidi" w:hAnsiTheme="minorBidi"/>
          <w:color w:val="000000" w:themeColor="text1"/>
          <w:lang w:val="en-GB"/>
        </w:rPr>
        <w:t>In</w:t>
      </w:r>
      <w:r w:rsidR="005534AB">
        <w:rPr>
          <w:rFonts w:asciiTheme="minorBidi" w:hAnsiTheme="minorBidi"/>
          <w:color w:val="000000" w:themeColor="text1"/>
          <w:lang w:val="en-GB"/>
        </w:rPr>
        <w:t xml:space="preserve"> Option 2</w:t>
      </w:r>
      <w:r>
        <w:rPr>
          <w:rFonts w:asciiTheme="minorBidi" w:hAnsiTheme="minorBidi"/>
          <w:color w:val="000000" w:themeColor="text1"/>
          <w:lang w:val="en-GB"/>
        </w:rPr>
        <w:t>,</w:t>
      </w:r>
      <w:r w:rsidR="005534AB">
        <w:rPr>
          <w:rFonts w:asciiTheme="minorBidi" w:hAnsiTheme="minorBidi"/>
          <w:color w:val="000000" w:themeColor="text1"/>
          <w:lang w:val="en-GB"/>
        </w:rPr>
        <w:t xml:space="preserve"> NCR-FWD </w:t>
      </w:r>
      <w:r>
        <w:rPr>
          <w:rFonts w:asciiTheme="minorBidi" w:hAnsiTheme="minorBidi"/>
          <w:color w:val="000000" w:themeColor="text1"/>
          <w:lang w:val="en-GB"/>
        </w:rPr>
        <w:t xml:space="preserve">is expected </w:t>
      </w:r>
      <w:r w:rsidR="005534AB">
        <w:rPr>
          <w:rFonts w:asciiTheme="minorBidi" w:hAnsiTheme="minorBidi"/>
          <w:color w:val="000000" w:themeColor="text1"/>
          <w:lang w:val="en-GB"/>
        </w:rPr>
        <w:t xml:space="preserve">to follow the TDD configuration </w:t>
      </w:r>
      <w:r>
        <w:rPr>
          <w:rFonts w:asciiTheme="minorBidi" w:hAnsiTheme="minorBidi"/>
          <w:color w:val="000000" w:themeColor="text1"/>
          <w:lang w:val="en-GB"/>
        </w:rPr>
        <w:t xml:space="preserve">that is determined for NCR-MT (e.g., based on SFI signalling via DCI). </w:t>
      </w:r>
      <w:r w:rsidR="005534AB">
        <w:rPr>
          <w:rFonts w:asciiTheme="minorBidi" w:hAnsiTheme="minorBidi"/>
          <w:color w:val="000000" w:themeColor="text1"/>
          <w:lang w:val="en-GB"/>
        </w:rPr>
        <w:t xml:space="preserve">However, </w:t>
      </w:r>
      <w:r>
        <w:rPr>
          <w:rFonts w:asciiTheme="minorBidi" w:hAnsiTheme="minorBidi"/>
          <w:color w:val="000000" w:themeColor="text1"/>
          <w:lang w:val="en-GB"/>
        </w:rPr>
        <w:t xml:space="preserve">the TDD configuration for flexible symbols/slots for NCR-MT may be based on different traffic requirements than the NCR-FWD. In other words, while the NW may have a DL-oriented TDD scheduling, the NCR forward may </w:t>
      </w:r>
      <w:r w:rsidR="005C1107">
        <w:rPr>
          <w:rFonts w:asciiTheme="minorBidi" w:hAnsiTheme="minorBidi"/>
          <w:color w:val="000000" w:themeColor="text1"/>
          <w:lang w:val="en-GB"/>
        </w:rPr>
        <w:t>require more UL symbols (e.g., for UL coverage enhancement). As such, the flexible symbol that is configured as DL for NCR-MT may</w:t>
      </w:r>
      <w:r w:rsidR="008405CC">
        <w:rPr>
          <w:rFonts w:asciiTheme="minorBidi" w:hAnsiTheme="minorBidi"/>
          <w:color w:val="000000" w:themeColor="text1"/>
          <w:lang w:val="en-GB"/>
        </w:rPr>
        <w:t xml:space="preserve"> need to</w:t>
      </w:r>
      <w:r w:rsidR="005C1107">
        <w:rPr>
          <w:rFonts w:asciiTheme="minorBidi" w:hAnsiTheme="minorBidi"/>
          <w:color w:val="000000" w:themeColor="text1"/>
          <w:lang w:val="en-GB"/>
        </w:rPr>
        <w:t xml:space="preserve"> be configured as UL for NCR-FWD.</w:t>
      </w:r>
    </w:p>
    <w:p w14:paraId="421F3F1C" w14:textId="05F2A6AC" w:rsidR="005C1107" w:rsidRPr="00812B7A" w:rsidRDefault="005C1107" w:rsidP="005C1107">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 xml:space="preserve">Observation </w:t>
      </w:r>
      <w:r w:rsidR="009C21CF" w:rsidRPr="009C21CF">
        <w:rPr>
          <w:rFonts w:asciiTheme="minorBidi" w:hAnsiTheme="minorBidi"/>
          <w:b/>
          <w:bCs/>
          <w:i/>
          <w:iCs/>
          <w:color w:val="000000" w:themeColor="text1"/>
          <w:lang w:val="en-GB"/>
        </w:rPr>
        <w:t>5</w:t>
      </w:r>
      <w:r w:rsidRPr="009C21CF">
        <w:rPr>
          <w:rFonts w:asciiTheme="minorBidi" w:hAnsiTheme="minorBidi"/>
          <w:b/>
          <w:bCs/>
          <w:i/>
          <w:iCs/>
          <w:color w:val="000000" w:themeColor="text1"/>
          <w:lang w:val="en-GB"/>
        </w:rPr>
        <w:t>.</w:t>
      </w:r>
      <w:r w:rsidRPr="00812B7A">
        <w:rPr>
          <w:rFonts w:asciiTheme="minorBidi" w:hAnsiTheme="minorBidi"/>
          <w:i/>
          <w:iCs/>
          <w:color w:val="000000" w:themeColor="text1"/>
          <w:lang w:val="en-GB"/>
        </w:rPr>
        <w:t xml:space="preserve"> Option </w:t>
      </w:r>
      <w:r>
        <w:rPr>
          <w:rFonts w:asciiTheme="minorBidi" w:hAnsiTheme="minorBidi"/>
          <w:i/>
          <w:iCs/>
          <w:color w:val="000000" w:themeColor="text1"/>
          <w:lang w:val="en-GB"/>
        </w:rPr>
        <w:t>2</w:t>
      </w:r>
      <w:r w:rsidRPr="00812B7A">
        <w:rPr>
          <w:rFonts w:asciiTheme="minorBidi" w:hAnsiTheme="minorBidi"/>
          <w:i/>
          <w:iCs/>
          <w:color w:val="000000" w:themeColor="text1"/>
          <w:lang w:val="en-GB"/>
        </w:rPr>
        <w:t xml:space="preserve"> for considering the </w:t>
      </w:r>
      <w:r w:rsidRPr="00812B7A">
        <w:rPr>
          <w:rFonts w:ascii="Arial" w:eastAsia="SimSun" w:hAnsi="Arial" w:cs="Arial"/>
          <w:i/>
          <w:iCs/>
        </w:rPr>
        <w:t>NCR-F</w:t>
      </w:r>
      <w:r>
        <w:rPr>
          <w:rFonts w:ascii="Arial" w:eastAsia="SimSun" w:hAnsi="Arial" w:cs="Arial"/>
          <w:i/>
          <w:iCs/>
        </w:rPr>
        <w:t>WD</w:t>
      </w:r>
      <w:r w:rsidRPr="00812B7A">
        <w:rPr>
          <w:rFonts w:ascii="Arial" w:eastAsia="SimSun" w:hAnsi="Arial" w:cs="Arial"/>
          <w:i/>
          <w:iCs/>
        </w:rPr>
        <w:t xml:space="preserve"> to </w:t>
      </w:r>
      <w:r>
        <w:rPr>
          <w:rFonts w:ascii="Arial" w:eastAsia="SimSun" w:hAnsi="Arial" w:cs="Arial"/>
          <w:i/>
          <w:iCs/>
        </w:rPr>
        <w:t>use the same TDD configuration as NCR-MT may result in suboptimal scheduling of the flexible symbols for the NCR-FWD.</w:t>
      </w:r>
    </w:p>
    <w:p w14:paraId="109AD7C6" w14:textId="46061C35" w:rsidR="005C1107" w:rsidRDefault="005C1107" w:rsidP="00CB6A78">
      <w:pPr>
        <w:jc w:val="both"/>
        <w:rPr>
          <w:rFonts w:ascii="Arial" w:eastAsia="SimSun" w:hAnsi="Arial" w:cs="Arial"/>
        </w:rPr>
      </w:pPr>
      <w:r>
        <w:rPr>
          <w:rFonts w:asciiTheme="minorBidi" w:hAnsiTheme="minorBidi"/>
          <w:color w:val="000000" w:themeColor="text1"/>
          <w:lang w:val="en-GB"/>
        </w:rPr>
        <w:t>Option 3 with N</w:t>
      </w:r>
      <w:r w:rsidRPr="00800889">
        <w:rPr>
          <w:rFonts w:ascii="Arial" w:eastAsia="SimSun" w:hAnsi="Arial" w:cs="Arial"/>
        </w:rPr>
        <w:t>CR-F</w:t>
      </w:r>
      <w:r w:rsidR="00EE1C8B">
        <w:rPr>
          <w:rFonts w:ascii="Arial" w:eastAsia="SimSun" w:hAnsi="Arial" w:cs="Arial"/>
        </w:rPr>
        <w:t>WD</w:t>
      </w:r>
      <w:r w:rsidRPr="00800889">
        <w:rPr>
          <w:rFonts w:ascii="Arial" w:eastAsia="SimSun" w:hAnsi="Arial" w:cs="Arial"/>
        </w:rPr>
        <w:t xml:space="preserve"> </w:t>
      </w:r>
      <w:r>
        <w:rPr>
          <w:rFonts w:ascii="Arial" w:eastAsia="SimSun" w:hAnsi="Arial" w:cs="Arial"/>
        </w:rPr>
        <w:t>having dedicated (</w:t>
      </w:r>
      <w:r w:rsidRPr="00800889">
        <w:rPr>
          <w:rFonts w:ascii="Arial" w:eastAsia="SimSun" w:hAnsi="Arial" w:cs="Arial"/>
        </w:rPr>
        <w:t>new</w:t>
      </w:r>
      <w:r>
        <w:rPr>
          <w:rFonts w:ascii="Arial" w:eastAsia="SimSun" w:hAnsi="Arial" w:cs="Arial"/>
        </w:rPr>
        <w:t>)</w:t>
      </w:r>
      <w:r w:rsidRPr="00800889">
        <w:rPr>
          <w:rFonts w:ascii="Arial" w:eastAsia="SimSun" w:hAnsi="Arial" w:cs="Arial"/>
        </w:rPr>
        <w:t xml:space="preserve"> dynamic side control signaling of DL/UL forwarding over </w:t>
      </w:r>
      <w:r>
        <w:rPr>
          <w:rFonts w:ascii="Arial" w:eastAsia="SimSun" w:hAnsi="Arial" w:cs="Arial"/>
        </w:rPr>
        <w:t>flexible</w:t>
      </w:r>
      <w:r w:rsidRPr="00800889">
        <w:rPr>
          <w:rFonts w:ascii="Arial" w:eastAsia="SimSun" w:hAnsi="Arial" w:cs="Arial"/>
        </w:rPr>
        <w:t xml:space="preserve"> symbols </w:t>
      </w:r>
      <w:r>
        <w:rPr>
          <w:rFonts w:ascii="Arial" w:eastAsia="SimSun" w:hAnsi="Arial" w:cs="Arial"/>
        </w:rPr>
        <w:t xml:space="preserve">can achieve the objectives foreseen for </w:t>
      </w:r>
      <w:r w:rsidR="003F356D">
        <w:rPr>
          <w:rFonts w:ascii="Arial" w:eastAsia="SimSun" w:hAnsi="Arial" w:cs="Arial"/>
        </w:rPr>
        <w:t>the network</w:t>
      </w:r>
      <w:r w:rsidR="006525C0">
        <w:rPr>
          <w:rFonts w:ascii="Arial" w:eastAsia="SimSun" w:hAnsi="Arial" w:cs="Arial"/>
        </w:rPr>
        <w:t>-</w:t>
      </w:r>
      <w:r w:rsidR="003F356D">
        <w:rPr>
          <w:rFonts w:ascii="Arial" w:eastAsia="SimSun" w:hAnsi="Arial" w:cs="Arial"/>
        </w:rPr>
        <w:t xml:space="preserve">controlled receivers as well as the </w:t>
      </w:r>
      <w:r>
        <w:rPr>
          <w:rFonts w:ascii="Arial" w:eastAsia="SimSun" w:hAnsi="Arial" w:cs="Arial"/>
        </w:rPr>
        <w:t>dynamic TDD, such as reduced latency, increased spectral efficiency</w:t>
      </w:r>
      <w:r w:rsidR="003F356D">
        <w:rPr>
          <w:rFonts w:ascii="Arial" w:eastAsia="SimSun" w:hAnsi="Arial" w:cs="Arial"/>
        </w:rPr>
        <w:t>,</w:t>
      </w:r>
      <w:r>
        <w:rPr>
          <w:rFonts w:ascii="Arial" w:eastAsia="SimSun" w:hAnsi="Arial" w:cs="Arial"/>
        </w:rPr>
        <w:t xml:space="preserve"> and </w:t>
      </w:r>
      <w:r w:rsidR="003F356D">
        <w:rPr>
          <w:rFonts w:ascii="Arial" w:eastAsia="SimSun" w:hAnsi="Arial" w:cs="Arial"/>
        </w:rPr>
        <w:t xml:space="preserve">enhanced </w:t>
      </w:r>
      <w:r>
        <w:rPr>
          <w:rFonts w:ascii="Arial" w:eastAsia="SimSun" w:hAnsi="Arial" w:cs="Arial"/>
        </w:rPr>
        <w:t>scheduling flexibility.</w:t>
      </w:r>
    </w:p>
    <w:p w14:paraId="1F0B53C2" w14:textId="392B18DE" w:rsidR="00EE1C8B" w:rsidRPr="00812B7A" w:rsidRDefault="00EE1C8B" w:rsidP="00EE1C8B">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 xml:space="preserve">Observation </w:t>
      </w:r>
      <w:r w:rsidR="009C21CF" w:rsidRPr="009C21CF">
        <w:rPr>
          <w:rFonts w:asciiTheme="minorBidi" w:hAnsiTheme="minorBidi"/>
          <w:b/>
          <w:bCs/>
          <w:i/>
          <w:iCs/>
          <w:color w:val="000000" w:themeColor="text1"/>
          <w:lang w:val="en-GB"/>
        </w:rPr>
        <w:t>6</w:t>
      </w:r>
      <w:r w:rsidRPr="009C21CF">
        <w:rPr>
          <w:rFonts w:asciiTheme="minorBidi" w:hAnsiTheme="minorBidi"/>
          <w:b/>
          <w:bCs/>
          <w:i/>
          <w:iCs/>
          <w:color w:val="000000" w:themeColor="text1"/>
          <w:lang w:val="en-GB"/>
        </w:rPr>
        <w:t>.</w:t>
      </w:r>
      <w:r w:rsidRPr="00812B7A">
        <w:rPr>
          <w:rFonts w:asciiTheme="minorBidi" w:hAnsiTheme="minorBidi"/>
          <w:i/>
          <w:iCs/>
          <w:color w:val="000000" w:themeColor="text1"/>
          <w:lang w:val="en-GB"/>
        </w:rPr>
        <w:t xml:space="preserve"> Option </w:t>
      </w:r>
      <w:r>
        <w:rPr>
          <w:rFonts w:asciiTheme="minorBidi" w:hAnsiTheme="minorBidi"/>
          <w:i/>
          <w:iCs/>
          <w:color w:val="000000" w:themeColor="text1"/>
          <w:lang w:val="en-GB"/>
        </w:rPr>
        <w:t>3 with dedicated side control signalling of DL/UL for the flexible symbols in NCR-FWD allows flexible scheduling and lower latency.</w:t>
      </w:r>
    </w:p>
    <w:p w14:paraId="25005C87" w14:textId="36969583" w:rsidR="00D02E91" w:rsidRDefault="00D02E91" w:rsidP="00CB6A78">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9C21CF">
        <w:rPr>
          <w:rFonts w:asciiTheme="minorBidi" w:hAnsiTheme="minorBidi"/>
          <w:b/>
          <w:bCs/>
          <w:i/>
          <w:iCs/>
          <w:color w:val="000000" w:themeColor="text1"/>
          <w:lang w:val="en-GB"/>
        </w:rPr>
        <w:t>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5534AB">
        <w:rPr>
          <w:rFonts w:asciiTheme="minorBidi" w:hAnsiTheme="minorBidi"/>
          <w:i/>
          <w:iCs/>
          <w:color w:val="000000" w:themeColor="text1"/>
          <w:lang w:val="en-GB"/>
        </w:rPr>
        <w:t>Support Option 3</w:t>
      </w:r>
      <w:r w:rsidR="006525C0">
        <w:rPr>
          <w:rFonts w:asciiTheme="minorBidi" w:hAnsiTheme="minorBidi"/>
          <w:i/>
          <w:iCs/>
          <w:color w:val="000000" w:themeColor="text1"/>
          <w:lang w:val="en-GB"/>
        </w:rPr>
        <w:t xml:space="preserve"> in TDD side control information</w:t>
      </w:r>
      <w:r w:rsidR="00EE1C8B">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sidR="00C44534">
        <w:rPr>
          <w:rFonts w:asciiTheme="minorBidi" w:hAnsiTheme="minorBidi"/>
          <w:i/>
          <w:iCs/>
          <w:color w:val="000000" w:themeColor="text1"/>
          <w:lang w:val="en-GB"/>
        </w:rPr>
        <w:t>providing side control information in both</w:t>
      </w:r>
      <w:r>
        <w:rPr>
          <w:rFonts w:asciiTheme="minorBidi" w:hAnsiTheme="minorBidi"/>
          <w:i/>
          <w:iCs/>
          <w:color w:val="000000" w:themeColor="text1"/>
          <w:lang w:val="en-GB"/>
        </w:rPr>
        <w:t xml:space="preserve"> dynamic and semi-static TDD pattern configuration</w:t>
      </w:r>
      <w:r w:rsidR="00CE0D75">
        <w:rPr>
          <w:rFonts w:asciiTheme="minorBidi" w:hAnsiTheme="minorBidi"/>
          <w:i/>
          <w:iCs/>
          <w:color w:val="000000" w:themeColor="text1"/>
          <w:lang w:val="en-GB"/>
        </w:rPr>
        <w:t xml:space="preserve">, </w:t>
      </w:r>
      <w:r w:rsidR="006B39C1">
        <w:rPr>
          <w:rFonts w:asciiTheme="minorBidi" w:hAnsiTheme="minorBidi"/>
          <w:i/>
          <w:iCs/>
          <w:color w:val="000000" w:themeColor="text1"/>
          <w:lang w:val="en-GB"/>
        </w:rPr>
        <w:t>including flexible symbols</w:t>
      </w:r>
      <w:r>
        <w:rPr>
          <w:rFonts w:asciiTheme="minorBidi" w:hAnsiTheme="minorBidi"/>
          <w:i/>
          <w:iCs/>
          <w:color w:val="000000" w:themeColor="text1"/>
          <w:lang w:val="en-GB"/>
        </w:rPr>
        <w:t xml:space="preserve"> for NCR operation at C-link, BH-link, as well as access link.</w:t>
      </w:r>
    </w:p>
    <w:p w14:paraId="18B50CD9" w14:textId="77777777" w:rsidR="005E7362" w:rsidRPr="00A31FE8" w:rsidRDefault="005E7362" w:rsidP="005E7362">
      <w:pPr>
        <w:pStyle w:val="Heading2"/>
        <w:rPr>
          <w:color w:val="000000" w:themeColor="text1"/>
        </w:rPr>
      </w:pPr>
      <w:r>
        <w:rPr>
          <w:color w:val="000000" w:themeColor="text1"/>
        </w:rPr>
        <w:t>ON-OFF Side-Control Information</w:t>
      </w:r>
    </w:p>
    <w:p w14:paraId="707F9375" w14:textId="287D3EC0"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 xml:space="preserve">In RAN1#110 [3], the following agreement on supporting </w:t>
      </w:r>
      <w:r w:rsidR="00B05593">
        <w:rPr>
          <w:rFonts w:asciiTheme="minorBidi" w:hAnsiTheme="minorBidi"/>
          <w:color w:val="000000" w:themeColor="text1"/>
          <w:lang w:val="en-GB"/>
        </w:rPr>
        <w:t>ON-OFF</w:t>
      </w:r>
      <w:r>
        <w:rPr>
          <w:rFonts w:asciiTheme="minorBidi" w:hAnsiTheme="minorBidi"/>
          <w:color w:val="000000" w:themeColor="text1"/>
          <w:lang w:val="en-GB"/>
        </w:rPr>
        <w:t xml:space="preserve"> side control information was made: </w:t>
      </w:r>
    </w:p>
    <w:tbl>
      <w:tblPr>
        <w:tblStyle w:val="TableGrid"/>
        <w:tblW w:w="0" w:type="auto"/>
        <w:tblLook w:val="04A0" w:firstRow="1" w:lastRow="0" w:firstColumn="1" w:lastColumn="0" w:noHBand="0" w:noVBand="1"/>
      </w:tblPr>
      <w:tblGrid>
        <w:gridCol w:w="9962"/>
      </w:tblGrid>
      <w:tr w:rsidR="00660B44" w:rsidRPr="00800889" w14:paraId="6392D4AF" w14:textId="77777777" w:rsidTr="00812B7A">
        <w:tc>
          <w:tcPr>
            <w:tcW w:w="9962" w:type="dxa"/>
          </w:tcPr>
          <w:p w14:paraId="6948E4D7" w14:textId="77777777" w:rsidR="00660B44" w:rsidRPr="00800889" w:rsidRDefault="00660B44" w:rsidP="00812B7A">
            <w:pPr>
              <w:spacing w:after="0" w:line="240" w:lineRule="auto"/>
              <w:rPr>
                <w:rFonts w:ascii="Arial" w:hAnsi="Arial" w:cs="Arial"/>
                <w:highlight w:val="green"/>
              </w:rPr>
            </w:pPr>
            <w:r w:rsidRPr="00800889">
              <w:rPr>
                <w:rFonts w:ascii="Arial" w:hAnsi="Arial" w:cs="Arial"/>
                <w:highlight w:val="green"/>
              </w:rPr>
              <w:t>Agreement</w:t>
            </w:r>
          </w:p>
          <w:p w14:paraId="2C7FF754" w14:textId="77777777" w:rsidR="00660B44" w:rsidRPr="00800889" w:rsidRDefault="00660B44" w:rsidP="00812B7A">
            <w:pPr>
              <w:spacing w:after="0" w:line="240" w:lineRule="auto"/>
              <w:rPr>
                <w:rFonts w:ascii="Arial" w:hAnsi="Arial" w:cs="Arial"/>
              </w:rPr>
            </w:pPr>
            <w:r w:rsidRPr="00800889">
              <w:rPr>
                <w:rFonts w:ascii="Arial" w:hAnsi="Arial" w:cs="Arial"/>
              </w:rPr>
              <w:t>The NCR-</w:t>
            </w:r>
            <w:proofErr w:type="spellStart"/>
            <w:r w:rsidRPr="00800889">
              <w:rPr>
                <w:rFonts w:ascii="Arial" w:hAnsi="Arial" w:cs="Arial"/>
              </w:rPr>
              <w:t>Fwd</w:t>
            </w:r>
            <w:proofErr w:type="spellEnd"/>
            <w:r w:rsidRPr="00800889">
              <w:rPr>
                <w:rFonts w:ascii="Arial" w:hAnsi="Arial" w:cs="Arial"/>
              </w:rPr>
              <w:t xml:space="preserve"> is always expected to be “OFF” unless otherwise </w:t>
            </w:r>
            <w:r w:rsidRPr="00800889">
              <w:rPr>
                <w:rFonts w:ascii="Arial" w:hAnsi="Arial" w:cs="Arial"/>
                <w:iCs/>
              </w:rPr>
              <w:t>explicitly or implicitly indicated by gNB</w:t>
            </w:r>
            <w:r w:rsidRPr="00800889">
              <w:rPr>
                <w:rFonts w:ascii="Arial" w:hAnsi="Arial" w:cs="Arial"/>
              </w:rPr>
              <w:t>.</w:t>
            </w:r>
          </w:p>
          <w:p w14:paraId="44402895" w14:textId="77777777" w:rsidR="00660B44" w:rsidRPr="00800889" w:rsidRDefault="00660B44" w:rsidP="00660B44">
            <w:pPr>
              <w:numPr>
                <w:ilvl w:val="0"/>
                <w:numId w:val="31"/>
              </w:numPr>
              <w:spacing w:after="0" w:line="240" w:lineRule="auto"/>
              <w:rPr>
                <w:rFonts w:ascii="Arial" w:hAnsi="Arial" w:cs="Arial"/>
              </w:rPr>
            </w:pPr>
            <w:r w:rsidRPr="00800889">
              <w:rPr>
                <w:rFonts w:ascii="Arial" w:hAnsi="Arial" w:cs="Arial"/>
              </w:rPr>
              <w:t>Note-1: This applies to the case regardless of the RRC state of NCR-MT.</w:t>
            </w:r>
          </w:p>
          <w:p w14:paraId="6C61B883" w14:textId="38ED7D07" w:rsidR="00660B44" w:rsidRPr="00800889" w:rsidRDefault="00660B44" w:rsidP="00660B44">
            <w:pPr>
              <w:pStyle w:val="ListParagraph"/>
              <w:numPr>
                <w:ilvl w:val="0"/>
                <w:numId w:val="31"/>
              </w:numPr>
              <w:spacing w:after="0" w:line="240" w:lineRule="auto"/>
              <w:rPr>
                <w:rFonts w:ascii="Arial" w:hAnsi="Arial" w:cs="Arial"/>
              </w:rPr>
            </w:pPr>
            <w:r w:rsidRPr="00800889">
              <w:rPr>
                <w:rFonts w:ascii="Arial" w:hAnsi="Arial" w:cs="Arial"/>
              </w:rPr>
              <w:t>Note-2: Indication (e.g., received when NCR-MT in RRC-connected) or DRX state of NCR-MT to control the ON-OFF behavior of NCR-</w:t>
            </w:r>
            <w:proofErr w:type="spellStart"/>
            <w:r w:rsidRPr="00800889">
              <w:rPr>
                <w:rFonts w:ascii="Arial" w:hAnsi="Arial" w:cs="Arial"/>
              </w:rPr>
              <w:t>Fwd</w:t>
            </w:r>
            <w:proofErr w:type="spellEnd"/>
            <w:r w:rsidRPr="00800889">
              <w:rPr>
                <w:rFonts w:ascii="Arial" w:hAnsi="Arial" w:cs="Arial"/>
              </w:rPr>
              <w:t xml:space="preserve"> when the NCR-MT is in RRC-idle/inactive is not precluded.</w:t>
            </w:r>
          </w:p>
          <w:p w14:paraId="7BF0785D" w14:textId="77777777" w:rsidR="00660B44" w:rsidRPr="00800889" w:rsidRDefault="00660B44" w:rsidP="00812B7A">
            <w:pPr>
              <w:spacing w:after="0" w:line="240" w:lineRule="auto"/>
              <w:rPr>
                <w:rFonts w:ascii="Arial" w:hAnsi="Arial" w:cs="Arial"/>
                <w:lang w:eastAsia="x-none"/>
              </w:rPr>
            </w:pPr>
            <w:r w:rsidRPr="00800889">
              <w:rPr>
                <w:rFonts w:ascii="Arial" w:hAnsi="Arial" w:cs="Arial"/>
                <w:lang w:eastAsia="x-none"/>
              </w:rPr>
              <w:t xml:space="preserve">The above is not meant to imply any </w:t>
            </w:r>
            <w:proofErr w:type="spellStart"/>
            <w:r w:rsidRPr="00800889">
              <w:rPr>
                <w:rFonts w:ascii="Arial" w:hAnsi="Arial" w:cs="Arial"/>
                <w:lang w:eastAsia="x-none"/>
              </w:rPr>
              <w:t>signalling</w:t>
            </w:r>
            <w:proofErr w:type="spellEnd"/>
            <w:r w:rsidRPr="00800889">
              <w:rPr>
                <w:rFonts w:ascii="Arial" w:hAnsi="Arial" w:cs="Arial"/>
                <w:lang w:eastAsia="x-none"/>
              </w:rPr>
              <w:t xml:space="preserve"> design for </w:t>
            </w:r>
            <w:r w:rsidRPr="00800889">
              <w:rPr>
                <w:rFonts w:ascii="Arial" w:hAnsi="Arial" w:cs="Arial"/>
              </w:rPr>
              <w:t>NCR-</w:t>
            </w:r>
            <w:proofErr w:type="spellStart"/>
            <w:r w:rsidRPr="00800889">
              <w:rPr>
                <w:rFonts w:ascii="Arial" w:hAnsi="Arial" w:cs="Arial"/>
              </w:rPr>
              <w:t>Fwd</w:t>
            </w:r>
            <w:proofErr w:type="spellEnd"/>
            <w:r w:rsidRPr="00800889">
              <w:rPr>
                <w:rFonts w:ascii="Arial" w:hAnsi="Arial" w:cs="Arial"/>
              </w:rPr>
              <w:t xml:space="preserve"> </w:t>
            </w:r>
            <w:r w:rsidRPr="00800889">
              <w:rPr>
                <w:rFonts w:ascii="Arial" w:hAnsi="Arial" w:cs="Arial"/>
                <w:lang w:eastAsia="x-none"/>
              </w:rPr>
              <w:t>ON-OFF.</w:t>
            </w:r>
          </w:p>
          <w:p w14:paraId="5FCD5716" w14:textId="77777777" w:rsidR="00660B44" w:rsidRPr="00AB480E" w:rsidRDefault="00660B44" w:rsidP="00AB480E">
            <w:pPr>
              <w:shd w:val="clear" w:color="auto" w:fill="FFFFFF"/>
              <w:spacing w:after="0" w:line="240" w:lineRule="auto"/>
              <w:rPr>
                <w:rFonts w:asciiTheme="minorBidi" w:hAnsiTheme="minorBidi"/>
                <w:color w:val="000000" w:themeColor="text1"/>
                <w:lang w:val="en-GB"/>
              </w:rPr>
            </w:pPr>
          </w:p>
        </w:tc>
      </w:tr>
    </w:tbl>
    <w:p w14:paraId="5FFA20C6" w14:textId="77777777" w:rsidR="005E7362" w:rsidRDefault="005E7362" w:rsidP="005E7362">
      <w:pPr>
        <w:jc w:val="both"/>
        <w:rPr>
          <w:rFonts w:asciiTheme="minorBidi" w:hAnsiTheme="minorBidi"/>
          <w:color w:val="000000" w:themeColor="text1"/>
          <w:lang w:val="en-GB"/>
        </w:rPr>
      </w:pPr>
    </w:p>
    <w:p w14:paraId="19C82E50" w14:textId="066F4686" w:rsidR="005E7362" w:rsidRDefault="005E7362" w:rsidP="005E7362">
      <w:pPr>
        <w:jc w:val="both"/>
        <w:rPr>
          <w:rFonts w:asciiTheme="minorBidi" w:hAnsiTheme="minorBidi"/>
          <w:color w:val="000000" w:themeColor="text1"/>
          <w:lang w:val="en-GB"/>
        </w:rPr>
      </w:pPr>
      <w:r>
        <w:rPr>
          <w:rFonts w:asciiTheme="minorBidi" w:hAnsiTheme="minorBidi"/>
          <w:color w:val="000000" w:themeColor="text1"/>
          <w:lang w:val="en-GB"/>
        </w:rPr>
        <w:t xml:space="preserve">The ability to turn off the NCR-FWD function (when repeater forwarding operation is not required) can enhance the power saving and interference mitigation aspects in NCR operation. This can be managed without turning off the whole NCR, as NCR-MT function may still be required to stay active/standby at times to receive (side) control information. As such, while NCR-MT can operate in standby/power saving mode, the NCR-FWD can be turned </w:t>
      </w:r>
      <w:r w:rsidR="00C0525F">
        <w:rPr>
          <w:rFonts w:asciiTheme="minorBidi" w:hAnsiTheme="minorBidi"/>
          <w:color w:val="000000" w:themeColor="text1"/>
          <w:lang w:val="en-GB"/>
        </w:rPr>
        <w:t>ON/OFF</w:t>
      </w:r>
      <w:r>
        <w:rPr>
          <w:rFonts w:asciiTheme="minorBidi" w:hAnsiTheme="minorBidi"/>
          <w:color w:val="000000" w:themeColor="text1"/>
          <w:lang w:val="en-GB"/>
        </w:rPr>
        <w:t>.</w:t>
      </w:r>
      <w:r w:rsidR="00A32928">
        <w:rPr>
          <w:rFonts w:asciiTheme="minorBidi" w:hAnsiTheme="minorBidi"/>
          <w:color w:val="000000" w:themeColor="text1"/>
          <w:lang w:val="en-GB"/>
        </w:rPr>
        <w:t xml:space="preserve"> This was discussed and reflected as above agreement, where the NCR-FWD is by default in state “OFF”, unless an implicit or explicit indication for its activation is indicated. </w:t>
      </w:r>
    </w:p>
    <w:p w14:paraId="6A6C5D0E" w14:textId="02F8B67F" w:rsidR="000257D3" w:rsidRDefault="005E7362" w:rsidP="000257D3">
      <w:pPr>
        <w:jc w:val="both"/>
        <w:rPr>
          <w:rFonts w:asciiTheme="minorBidi" w:hAnsiTheme="minorBidi"/>
          <w:color w:val="000000" w:themeColor="text1"/>
          <w:lang w:val="en-GB"/>
        </w:rPr>
      </w:pPr>
      <w:r>
        <w:rPr>
          <w:rFonts w:asciiTheme="minorBidi" w:hAnsiTheme="minorBidi"/>
          <w:color w:val="000000" w:themeColor="text1"/>
          <w:lang w:val="en-GB"/>
        </w:rPr>
        <w:t>Considering the indication of the ON-OFF signalling, three options were agreed for further study in RAN1#109-e</w:t>
      </w:r>
      <w:r w:rsidR="00D202FD">
        <w:rPr>
          <w:rFonts w:asciiTheme="minorBidi" w:hAnsiTheme="minorBidi"/>
          <w:color w:val="000000" w:themeColor="text1"/>
          <w:lang w:val="en-GB"/>
        </w:rPr>
        <w:t xml:space="preserve"> [2]</w:t>
      </w:r>
      <w:r>
        <w:rPr>
          <w:rFonts w:asciiTheme="minorBidi" w:hAnsiTheme="minorBidi"/>
          <w:color w:val="000000" w:themeColor="text1"/>
          <w:lang w:val="en-GB"/>
        </w:rPr>
        <w:t xml:space="preserve">. Option 1 is based on explicit indication of the ON-OFF state/pattern of the NCR, where the ON-OFF status/pattern could be configured through dynamic or semi-static signalling. </w:t>
      </w:r>
      <w:r w:rsidR="000257D3">
        <w:rPr>
          <w:rFonts w:asciiTheme="minorBidi" w:hAnsiTheme="minorBidi"/>
          <w:color w:val="000000" w:themeColor="text1"/>
          <w:lang w:val="en-GB"/>
        </w:rPr>
        <w:t xml:space="preserve">Option 2 is based on implicit indication, where the ON-OFF status is determined based on </w:t>
      </w:r>
      <w:r w:rsidR="00A32928">
        <w:rPr>
          <w:rFonts w:asciiTheme="minorBidi" w:hAnsiTheme="minorBidi"/>
          <w:color w:val="000000" w:themeColor="text1"/>
          <w:lang w:val="en-GB"/>
        </w:rPr>
        <w:t>configuration (e.g., initial access SSB and PRACH)</w:t>
      </w:r>
      <w:r w:rsidR="000257D3">
        <w:rPr>
          <w:rFonts w:asciiTheme="minorBidi" w:hAnsiTheme="minorBidi"/>
          <w:color w:val="000000" w:themeColor="text1"/>
          <w:lang w:val="en-GB"/>
        </w:rPr>
        <w:t>, triggers, or commands received for other purposes (e.g., scheduled resources</w:t>
      </w:r>
      <w:r w:rsidR="00C0525F">
        <w:rPr>
          <w:rFonts w:asciiTheme="minorBidi" w:hAnsiTheme="minorBidi"/>
          <w:color w:val="000000" w:themeColor="text1"/>
          <w:lang w:val="en-GB"/>
        </w:rPr>
        <w:t>/beams</w:t>
      </w:r>
      <w:r w:rsidR="000257D3">
        <w:rPr>
          <w:rFonts w:asciiTheme="minorBidi" w:hAnsiTheme="minorBidi"/>
          <w:color w:val="000000" w:themeColor="text1"/>
          <w:lang w:val="en-GB"/>
        </w:rPr>
        <w:t>, UL/DL configuration, etc.). The third option mainly include</w:t>
      </w:r>
      <w:r w:rsidR="00C0525F">
        <w:rPr>
          <w:rFonts w:asciiTheme="minorBidi" w:hAnsiTheme="minorBidi"/>
          <w:color w:val="000000" w:themeColor="text1"/>
          <w:lang w:val="en-GB"/>
        </w:rPr>
        <w:t>s</w:t>
      </w:r>
      <w:r w:rsidR="000257D3">
        <w:rPr>
          <w:rFonts w:asciiTheme="minorBidi" w:hAnsiTheme="minorBidi"/>
          <w:color w:val="000000" w:themeColor="text1"/>
          <w:lang w:val="en-GB"/>
        </w:rPr>
        <w:t xml:space="preserve"> the solutions that are based on combination of explicit and implicit signalling.</w:t>
      </w:r>
    </w:p>
    <w:p w14:paraId="5A3AC91C" w14:textId="6B5896E1"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While Option 2 could be the most efficient mode in the context of signalling payload, it may cause ambiguities in different use-cases. For example, consider a scenario in which the beam allocations or UL/DL scheduled resources are used as the implicit indication of the ON-OFF status of the NCR. Since the beam arrangements and scheduled resources are gNB implementation, they can change at any</w:t>
      </w:r>
      <w:r w:rsidR="00C0525F">
        <w:rPr>
          <w:rFonts w:asciiTheme="minorBidi" w:hAnsiTheme="minorBidi"/>
          <w:color w:val="000000" w:themeColor="text1"/>
          <w:lang w:val="en-GB"/>
        </w:rPr>
        <w:t xml:space="preserve"> </w:t>
      </w:r>
      <w:r>
        <w:rPr>
          <w:rFonts w:asciiTheme="minorBidi" w:hAnsiTheme="minorBidi"/>
          <w:color w:val="000000" w:themeColor="text1"/>
          <w:lang w:val="en-GB"/>
        </w:rPr>
        <w:t xml:space="preserve">time and dynamically. As such, an NCR that was turned OFF (e.g., due to </w:t>
      </w:r>
      <w:r w:rsidR="00C0525F">
        <w:rPr>
          <w:rFonts w:asciiTheme="minorBidi" w:hAnsiTheme="minorBidi"/>
          <w:color w:val="000000" w:themeColor="text1"/>
          <w:lang w:val="en-GB"/>
        </w:rPr>
        <w:t>no</w:t>
      </w:r>
      <w:r>
        <w:rPr>
          <w:rFonts w:asciiTheme="minorBidi" w:hAnsiTheme="minorBidi"/>
          <w:color w:val="000000" w:themeColor="text1"/>
          <w:lang w:val="en-GB"/>
        </w:rPr>
        <w:t xml:space="preserve"> foreseen scheduled resources) may need to turn ON due to a sudden/dynamic resource allocation from gNB. </w:t>
      </w:r>
      <w:r w:rsidR="00C0525F">
        <w:rPr>
          <w:rFonts w:asciiTheme="minorBidi" w:hAnsiTheme="minorBidi"/>
          <w:color w:val="000000" w:themeColor="text1"/>
          <w:lang w:val="en-GB"/>
        </w:rPr>
        <w:t>Of course,</w:t>
      </w:r>
      <w:r>
        <w:rPr>
          <w:rFonts w:asciiTheme="minorBidi" w:hAnsiTheme="minorBidi"/>
          <w:color w:val="000000" w:themeColor="text1"/>
          <w:lang w:val="en-GB"/>
        </w:rPr>
        <w:t xml:space="preserve"> gNB is able to avoid such sudden changes</w:t>
      </w:r>
      <w:r w:rsidR="00C0525F">
        <w:rPr>
          <w:rFonts w:asciiTheme="minorBidi" w:hAnsiTheme="minorBidi"/>
          <w:color w:val="000000" w:themeColor="text1"/>
          <w:lang w:val="en-GB"/>
        </w:rPr>
        <w:t>; however</w:t>
      </w:r>
      <w:r>
        <w:rPr>
          <w:rFonts w:asciiTheme="minorBidi" w:hAnsiTheme="minorBidi"/>
          <w:color w:val="000000" w:themeColor="text1"/>
          <w:lang w:val="en-GB"/>
        </w:rPr>
        <w:t>, such limitation</w:t>
      </w:r>
      <w:r w:rsidR="00C0525F">
        <w:rPr>
          <w:rFonts w:asciiTheme="minorBidi" w:hAnsiTheme="minorBidi"/>
          <w:color w:val="000000" w:themeColor="text1"/>
          <w:lang w:val="en-GB"/>
        </w:rPr>
        <w:t>s</w:t>
      </w:r>
      <w:r>
        <w:rPr>
          <w:rFonts w:asciiTheme="minorBidi" w:hAnsiTheme="minorBidi"/>
          <w:color w:val="000000" w:themeColor="text1"/>
          <w:lang w:val="en-GB"/>
        </w:rPr>
        <w:t xml:space="preserve"> may affect the performance of NCRs. In other words, Option 1 seems to be the optimal option for the scenarios where NCR is used frequently and </w:t>
      </w:r>
      <w:r w:rsidR="00C0525F">
        <w:rPr>
          <w:rFonts w:asciiTheme="minorBidi" w:hAnsiTheme="minorBidi"/>
          <w:color w:val="000000" w:themeColor="text1"/>
          <w:lang w:val="en-GB"/>
        </w:rPr>
        <w:t>potentially</w:t>
      </w:r>
      <w:r>
        <w:rPr>
          <w:rFonts w:asciiTheme="minorBidi" w:hAnsiTheme="minorBidi"/>
          <w:color w:val="000000" w:themeColor="text1"/>
          <w:lang w:val="en-GB"/>
        </w:rPr>
        <w:t xml:space="preserve"> in a (pre)configured pattern. </w:t>
      </w:r>
    </w:p>
    <w:p w14:paraId="1C422E03" w14:textId="77777777"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On the other hand, in cases where NCR is used occasionally and that it might experience long idle (DRX) modes, option 2 and implicit indication (e.g., </w:t>
      </w:r>
      <w:r w:rsidRPr="005E7362">
        <w:rPr>
          <w:rFonts w:asciiTheme="minorBidi" w:hAnsiTheme="minorBidi"/>
          <w:color w:val="000000" w:themeColor="text1"/>
        </w:rPr>
        <w:t xml:space="preserve">based on receiving a trigger or command for </w:t>
      </w:r>
      <w:r>
        <w:rPr>
          <w:rFonts w:asciiTheme="minorBidi" w:hAnsiTheme="minorBidi"/>
          <w:color w:val="000000" w:themeColor="text1"/>
        </w:rPr>
        <w:t xml:space="preserve">beam arrangement, </w:t>
      </w:r>
      <w:r>
        <w:rPr>
          <w:rFonts w:asciiTheme="minorBidi" w:hAnsiTheme="minorBidi"/>
          <w:color w:val="000000" w:themeColor="text1"/>
          <w:lang w:val="en-GB"/>
        </w:rPr>
        <w:t xml:space="preserve">scheduled resources, etc.) seems to be the optimal option. </w:t>
      </w:r>
    </w:p>
    <w:p w14:paraId="31EBDFB7" w14:textId="77777777"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In other words, considering the ON-OFF signalling to NCR based on the combination of explicit and implicit signalling (e.g., according to the NCR use-case) can be the best option.</w:t>
      </w:r>
    </w:p>
    <w:p w14:paraId="7ED709EF" w14:textId="489C6F95" w:rsidR="007323C2" w:rsidRDefault="007323C2" w:rsidP="000257D3">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 xml:space="preserve">Observation </w:t>
      </w:r>
      <w:r w:rsidR="003F356D">
        <w:rPr>
          <w:rFonts w:asciiTheme="minorBidi" w:hAnsiTheme="minorBidi"/>
          <w:b/>
          <w:bCs/>
          <w:i/>
          <w:iCs/>
          <w:color w:val="000000" w:themeColor="text1"/>
          <w:lang w:val="en-GB"/>
        </w:rPr>
        <w:t>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EB6A75">
        <w:rPr>
          <w:rFonts w:asciiTheme="minorBidi" w:hAnsiTheme="minorBidi"/>
          <w:i/>
          <w:iCs/>
          <w:color w:val="000000" w:themeColor="text1"/>
          <w:lang w:val="en-GB"/>
        </w:rPr>
        <w:t xml:space="preserve">In ON-OFF side control information, </w:t>
      </w:r>
      <w:r>
        <w:rPr>
          <w:rFonts w:asciiTheme="minorBidi" w:hAnsiTheme="minorBidi"/>
          <w:i/>
          <w:iCs/>
          <w:color w:val="000000" w:themeColor="text1"/>
          <w:lang w:val="en-GB"/>
        </w:rPr>
        <w:t>explicit signalling may be more efficient in NCR with frequent use-cases, whereas implicit signalling may be more efficient in NCR use-cases with long idle modes of operation.</w:t>
      </w:r>
    </w:p>
    <w:p w14:paraId="3DEF9B6D" w14:textId="5F1886EF" w:rsidR="000257D3" w:rsidRDefault="000257D3" w:rsidP="005E7362">
      <w:pPr>
        <w:jc w:val="both"/>
        <w:rPr>
          <w:rFonts w:asciiTheme="minorBidi" w:hAnsiTheme="minorBidi"/>
          <w:color w:val="000000" w:themeColor="text1"/>
          <w:lang w:val="en-GB"/>
        </w:rPr>
      </w:pPr>
      <w:r>
        <w:rPr>
          <w:rFonts w:asciiTheme="minorBidi" w:hAnsiTheme="minorBidi"/>
          <w:b/>
          <w:bCs/>
          <w:i/>
          <w:iCs/>
          <w:color w:val="000000" w:themeColor="text1"/>
          <w:lang w:val="en-GB"/>
        </w:rPr>
        <w:t xml:space="preserve">Proposal </w:t>
      </w:r>
      <w:r w:rsidR="003F356D">
        <w:rPr>
          <w:rFonts w:asciiTheme="minorBidi" w:hAnsiTheme="minorBidi"/>
          <w:b/>
          <w:bCs/>
          <w:i/>
          <w:iCs/>
          <w:color w:val="000000" w:themeColor="text1"/>
          <w:lang w:val="en-GB"/>
        </w:rPr>
        <w:t>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sidR="00A32928">
        <w:rPr>
          <w:rFonts w:asciiTheme="minorBidi" w:hAnsiTheme="minorBidi"/>
          <w:i/>
          <w:iCs/>
          <w:color w:val="000000" w:themeColor="text1"/>
          <w:lang w:val="en-GB"/>
        </w:rPr>
        <w:t xml:space="preserve">the </w:t>
      </w:r>
      <w:r>
        <w:rPr>
          <w:rFonts w:asciiTheme="minorBidi" w:hAnsiTheme="minorBidi"/>
          <w:i/>
          <w:iCs/>
          <w:color w:val="000000" w:themeColor="text1"/>
          <w:lang w:val="en-GB"/>
        </w:rPr>
        <w:t>ON-OFF side control information signalling</w:t>
      </w:r>
      <w:r w:rsidR="00A32928">
        <w:rPr>
          <w:rFonts w:asciiTheme="minorBidi" w:hAnsiTheme="minorBidi"/>
          <w:i/>
          <w:iCs/>
          <w:color w:val="000000" w:themeColor="text1"/>
          <w:lang w:val="en-GB"/>
        </w:rPr>
        <w:t xml:space="preserve"> to be a </w:t>
      </w:r>
      <w:r>
        <w:rPr>
          <w:rFonts w:asciiTheme="minorBidi" w:hAnsiTheme="minorBidi"/>
          <w:i/>
          <w:iCs/>
          <w:color w:val="000000" w:themeColor="text1"/>
          <w:lang w:val="en-GB"/>
        </w:rPr>
        <w:t>combination of explicit and implicit indication</w:t>
      </w:r>
      <w:r w:rsidR="00A32928">
        <w:rPr>
          <w:rFonts w:asciiTheme="minorBidi" w:hAnsiTheme="minorBidi"/>
          <w:i/>
          <w:iCs/>
          <w:color w:val="000000" w:themeColor="text1"/>
          <w:lang w:val="en-GB"/>
        </w:rPr>
        <w:t>s</w:t>
      </w:r>
      <w:r>
        <w:rPr>
          <w:rFonts w:asciiTheme="minorBidi" w:hAnsiTheme="minorBidi"/>
          <w:i/>
          <w:iCs/>
          <w:color w:val="000000" w:themeColor="text1"/>
          <w:lang w:val="en-GB"/>
        </w:rPr>
        <w:t>.</w:t>
      </w:r>
    </w:p>
    <w:p w14:paraId="4913EB8B" w14:textId="77777777" w:rsidR="00AF4E62" w:rsidRPr="00A31FE8" w:rsidRDefault="00AF4E62" w:rsidP="004401EA">
      <w:pPr>
        <w:spacing w:after="0" w:line="240" w:lineRule="auto"/>
        <w:jc w:val="both"/>
        <w:rPr>
          <w:rFonts w:asciiTheme="minorBidi" w:hAnsiTheme="minorBidi"/>
          <w:color w:val="000000" w:themeColor="text1"/>
          <w:lang w:val="en-GB"/>
        </w:rPr>
      </w:pPr>
    </w:p>
    <w:p w14:paraId="0A5187E8" w14:textId="1FFF950A" w:rsidR="000A5764" w:rsidRPr="00A31FE8" w:rsidRDefault="00F66461" w:rsidP="008653A6">
      <w:pPr>
        <w:pStyle w:val="Heading1"/>
        <w:spacing w:before="0" w:after="120" w:line="276" w:lineRule="auto"/>
        <w:jc w:val="both"/>
        <w:rPr>
          <w:rFonts w:asciiTheme="minorBidi" w:hAnsiTheme="minorBidi" w:cstheme="minorBidi"/>
          <w:b/>
          <w:color w:val="000000" w:themeColor="text1"/>
          <w:sz w:val="32"/>
          <w:szCs w:val="32"/>
          <w:lang w:val="en-US"/>
        </w:rPr>
      </w:pPr>
      <w:r w:rsidRPr="00A31FE8">
        <w:rPr>
          <w:rFonts w:asciiTheme="minorBidi" w:hAnsiTheme="minorBidi" w:cstheme="minorBidi"/>
          <w:b/>
          <w:color w:val="000000" w:themeColor="text1"/>
          <w:sz w:val="32"/>
          <w:szCs w:val="32"/>
        </w:rPr>
        <w:t>Summary</w:t>
      </w:r>
    </w:p>
    <w:p w14:paraId="784098C4" w14:textId="6F885EF4" w:rsidR="00E93701" w:rsidRDefault="00E93701" w:rsidP="00E93701">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discussed the side</w:t>
      </w:r>
      <w:r w:rsidR="00FE2744">
        <w:rPr>
          <w:rFonts w:asciiTheme="minorBidi" w:hAnsiTheme="minorBidi"/>
          <w:color w:val="000000" w:themeColor="text1"/>
        </w:rPr>
        <w:t xml:space="preserve"> control</w:t>
      </w:r>
      <w:r w:rsidRPr="00A31FE8">
        <w:rPr>
          <w:rFonts w:asciiTheme="minorBidi" w:hAnsiTheme="minorBidi"/>
          <w:color w:val="000000" w:themeColor="text1"/>
        </w:rPr>
        <w:t xml:space="preserve"> information required to enable NR network-controlled </w:t>
      </w:r>
      <w:r w:rsidR="00A20748" w:rsidRPr="00A31FE8">
        <w:rPr>
          <w:rFonts w:asciiTheme="minorBidi" w:hAnsiTheme="minorBidi"/>
          <w:color w:val="000000" w:themeColor="text1"/>
        </w:rPr>
        <w:t>repeaters</w:t>
      </w:r>
      <w:r w:rsidRPr="00A31FE8">
        <w:rPr>
          <w:rFonts w:asciiTheme="minorBidi" w:hAnsiTheme="minorBidi"/>
          <w:color w:val="000000" w:themeColor="text1"/>
        </w:rPr>
        <w:t>.</w:t>
      </w:r>
      <w:r w:rsidR="008A248F">
        <w:rPr>
          <w:rFonts w:asciiTheme="minorBidi" w:hAnsiTheme="minorBidi"/>
          <w:color w:val="000000" w:themeColor="text1"/>
        </w:rPr>
        <w:t xml:space="preserve"> As follows, the observations and proposals are provided:</w:t>
      </w:r>
    </w:p>
    <w:p w14:paraId="751CCF10" w14:textId="77777777" w:rsidR="006525C0" w:rsidRPr="00A31FE8" w:rsidRDefault="006525C0" w:rsidP="006525C0">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The legacy beam sweeping procedure between network-controlled repeater and UEs can cause increased complexity and overhead, and consume time resources at the gNB, specifically in case of network-controlled repeaters with large number of beams.</w:t>
      </w:r>
    </w:p>
    <w:p w14:paraId="1E6D23EF" w14:textId="77777777" w:rsidR="006525C0" w:rsidRDefault="006525C0" w:rsidP="006525C0">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lastRenderedPageBreak/>
        <w:t>Observation 2.</w:t>
      </w:r>
      <w:r w:rsidRPr="00A31FE8">
        <w:rPr>
          <w:rFonts w:asciiTheme="minorBidi" w:hAnsiTheme="minorBidi"/>
          <w:i/>
          <w:iCs/>
          <w:color w:val="000000" w:themeColor="text1"/>
          <w:lang w:val="en-GB"/>
        </w:rPr>
        <w:t xml:space="preserve"> The overhead at gNB, caused by beam sweeping between </w:t>
      </w:r>
      <w:r>
        <w:rPr>
          <w:rFonts w:asciiTheme="minorBidi" w:hAnsiTheme="minorBidi"/>
          <w:i/>
          <w:iCs/>
          <w:color w:val="000000" w:themeColor="text1"/>
          <w:lang w:val="en-GB"/>
        </w:rPr>
        <w:t>network-controlled</w:t>
      </w:r>
      <w:r w:rsidRPr="00A31FE8">
        <w:rPr>
          <w:rFonts w:asciiTheme="minorBidi" w:hAnsiTheme="minorBidi"/>
          <w:i/>
          <w:iCs/>
          <w:color w:val="000000" w:themeColor="text1"/>
          <w:lang w:val="en-GB"/>
        </w:rPr>
        <w:t xml:space="preserve"> repeater and UEs</w:t>
      </w:r>
      <w:r>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xml:space="preserve">, can be reduced by </w:t>
      </w:r>
      <w:r>
        <w:rPr>
          <w:rFonts w:asciiTheme="minorBidi" w:hAnsiTheme="minorBidi"/>
          <w:i/>
          <w:iCs/>
          <w:color w:val="000000" w:themeColor="text1"/>
          <w:lang w:val="en-GB"/>
        </w:rPr>
        <w:t xml:space="preserve">the </w:t>
      </w:r>
      <w:r w:rsidRPr="00A31FE8">
        <w:rPr>
          <w:rFonts w:asciiTheme="minorBidi" w:hAnsiTheme="minorBidi"/>
          <w:i/>
          <w:iCs/>
          <w:color w:val="000000" w:themeColor="text1"/>
          <w:lang w:val="en-GB"/>
        </w:rPr>
        <w:t>associati</w:t>
      </w:r>
      <w:r>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Pr>
          <w:rFonts w:asciiTheme="minorBidi" w:hAnsiTheme="minorBidi"/>
          <w:i/>
          <w:iCs/>
          <w:color w:val="000000" w:themeColor="text1"/>
          <w:lang w:val="en-GB"/>
        </w:rPr>
        <w:t>beam resources</w:t>
      </w:r>
      <w:r w:rsidRPr="00A31FE8">
        <w:rPr>
          <w:rFonts w:asciiTheme="minorBidi" w:hAnsiTheme="minorBidi"/>
          <w:i/>
          <w:iCs/>
          <w:color w:val="000000" w:themeColor="text1"/>
          <w:lang w:val="en-GB"/>
        </w:rPr>
        <w:t>.</w:t>
      </w:r>
    </w:p>
    <w:p w14:paraId="1A3FC551" w14:textId="77777777" w:rsidR="006525C0" w:rsidRDefault="006525C0" w:rsidP="006525C0">
      <w:pPr>
        <w:jc w:val="both"/>
        <w:rPr>
          <w:rFonts w:asciiTheme="minorBidi" w:hAnsiTheme="minorBidi"/>
          <w:i/>
          <w:iCs/>
          <w:color w:val="000000" w:themeColor="text1"/>
        </w:rPr>
      </w:pPr>
      <w:r w:rsidRPr="00AB480E">
        <w:rPr>
          <w:rFonts w:asciiTheme="minorBidi" w:hAnsiTheme="minorBidi"/>
          <w:b/>
          <w:bCs/>
          <w:i/>
          <w:iCs/>
          <w:color w:val="000000" w:themeColor="text1"/>
        </w:rPr>
        <w:t>Observation 3.</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different aspects should be considered, including slot level and symbol level indications, UL/DL directions, beam associations/arrangements, as well as default beam configurations.</w:t>
      </w:r>
    </w:p>
    <w:p w14:paraId="736D556E" w14:textId="77777777" w:rsidR="006525C0" w:rsidRPr="00AB480E" w:rsidRDefault="006525C0" w:rsidP="006525C0">
      <w:pPr>
        <w:jc w:val="both"/>
        <w:rPr>
          <w:rFonts w:asciiTheme="minorBidi" w:hAnsiTheme="minorBidi"/>
          <w:i/>
          <w:iCs/>
          <w:color w:val="000000" w:themeColor="text1"/>
        </w:rPr>
      </w:pPr>
      <w:r w:rsidRPr="00AB480E">
        <w:rPr>
          <w:rFonts w:asciiTheme="minorBidi" w:hAnsiTheme="minorBidi"/>
          <w:b/>
          <w:bCs/>
          <w:i/>
          <w:iCs/>
          <w:color w:val="000000" w:themeColor="text1"/>
        </w:rPr>
        <w:t>Observation 4.</w:t>
      </w:r>
      <w:r w:rsidRPr="00AB480E">
        <w:rPr>
          <w:rFonts w:asciiTheme="minorBidi" w:hAnsiTheme="minorBidi"/>
          <w:i/>
          <w:iCs/>
          <w:color w:val="000000" w:themeColor="text1"/>
        </w:rPr>
        <w:t xml:space="preserve"> The NCR capability information is required to be reported in particular for supporting NCR-FWD access link, where information may implicitly entail antenna array and panels configuration, allowing the gNB to know how many candidate beams and potentially simultaneous beams can be used at NCR-FWD for access link.</w:t>
      </w:r>
    </w:p>
    <w:p w14:paraId="72DA148C" w14:textId="77777777" w:rsidR="006525C0" w:rsidRPr="00812B7A" w:rsidRDefault="006525C0" w:rsidP="006525C0">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Observation 5.</w:t>
      </w:r>
      <w:r w:rsidRPr="00812B7A">
        <w:rPr>
          <w:rFonts w:asciiTheme="minorBidi" w:hAnsiTheme="minorBidi"/>
          <w:i/>
          <w:iCs/>
          <w:color w:val="000000" w:themeColor="text1"/>
          <w:lang w:val="en-GB"/>
        </w:rPr>
        <w:t xml:space="preserve"> Option </w:t>
      </w:r>
      <w:r>
        <w:rPr>
          <w:rFonts w:asciiTheme="minorBidi" w:hAnsiTheme="minorBidi"/>
          <w:i/>
          <w:iCs/>
          <w:color w:val="000000" w:themeColor="text1"/>
          <w:lang w:val="en-GB"/>
        </w:rPr>
        <w:t>2</w:t>
      </w:r>
      <w:r w:rsidRPr="00812B7A">
        <w:rPr>
          <w:rFonts w:asciiTheme="minorBidi" w:hAnsiTheme="minorBidi"/>
          <w:i/>
          <w:iCs/>
          <w:color w:val="000000" w:themeColor="text1"/>
          <w:lang w:val="en-GB"/>
        </w:rPr>
        <w:t xml:space="preserve"> for considering the </w:t>
      </w:r>
      <w:r w:rsidRPr="00812B7A">
        <w:rPr>
          <w:rFonts w:ascii="Arial" w:eastAsia="SimSun" w:hAnsi="Arial" w:cs="Arial"/>
          <w:i/>
          <w:iCs/>
        </w:rPr>
        <w:t>NCR-F</w:t>
      </w:r>
      <w:r>
        <w:rPr>
          <w:rFonts w:ascii="Arial" w:eastAsia="SimSun" w:hAnsi="Arial" w:cs="Arial"/>
          <w:i/>
          <w:iCs/>
        </w:rPr>
        <w:t>WD</w:t>
      </w:r>
      <w:r w:rsidRPr="00812B7A">
        <w:rPr>
          <w:rFonts w:ascii="Arial" w:eastAsia="SimSun" w:hAnsi="Arial" w:cs="Arial"/>
          <w:i/>
          <w:iCs/>
        </w:rPr>
        <w:t xml:space="preserve"> to </w:t>
      </w:r>
      <w:r>
        <w:rPr>
          <w:rFonts w:ascii="Arial" w:eastAsia="SimSun" w:hAnsi="Arial" w:cs="Arial"/>
          <w:i/>
          <w:iCs/>
        </w:rPr>
        <w:t>use the same TDD configuration as NCR-MT may result in suboptimal scheduling of the flexible symbols for the NCR-FWD.</w:t>
      </w:r>
    </w:p>
    <w:p w14:paraId="1B1D20C5" w14:textId="77777777" w:rsidR="006525C0" w:rsidRPr="00812B7A" w:rsidRDefault="006525C0" w:rsidP="006525C0">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Observation 6.</w:t>
      </w:r>
      <w:r w:rsidRPr="00812B7A">
        <w:rPr>
          <w:rFonts w:asciiTheme="minorBidi" w:hAnsiTheme="minorBidi"/>
          <w:i/>
          <w:iCs/>
          <w:color w:val="000000" w:themeColor="text1"/>
          <w:lang w:val="en-GB"/>
        </w:rPr>
        <w:t xml:space="preserve"> Option </w:t>
      </w:r>
      <w:r>
        <w:rPr>
          <w:rFonts w:asciiTheme="minorBidi" w:hAnsiTheme="minorBidi"/>
          <w:i/>
          <w:iCs/>
          <w:color w:val="000000" w:themeColor="text1"/>
          <w:lang w:val="en-GB"/>
        </w:rPr>
        <w:t>3 with dedicated side control signalling of DL/UL for the flexible symbols in NCR-FWD allows flexible scheduling and lower latency.</w:t>
      </w:r>
    </w:p>
    <w:p w14:paraId="0067D2BD" w14:textId="77777777" w:rsidR="006525C0" w:rsidRDefault="006525C0" w:rsidP="006525C0">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Observation 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In ON-OFF side control information, explicit signalling may be more efficient in NCR with frequent use-cases, whereas implicit signalling may be more efficient in NCR use-cases with long idle modes of operation.</w:t>
      </w:r>
    </w:p>
    <w:p w14:paraId="7859C185" w14:textId="77777777" w:rsidR="006525C0" w:rsidRDefault="006525C0" w:rsidP="006525C0">
      <w:pPr>
        <w:jc w:val="both"/>
        <w:rPr>
          <w:rFonts w:asciiTheme="minorBidi" w:hAnsiTheme="minorBidi"/>
          <w:b/>
          <w:bCs/>
          <w:i/>
          <w:iCs/>
          <w:color w:val="000000" w:themeColor="text1"/>
          <w:lang w:val="en-GB"/>
        </w:rPr>
      </w:pPr>
    </w:p>
    <w:p w14:paraId="225C80CD" w14:textId="43499158" w:rsidR="006525C0" w:rsidRDefault="006525C0" w:rsidP="006525C0">
      <w:pPr>
        <w:jc w:val="both"/>
        <w:rPr>
          <w:rFonts w:asciiTheme="minorBidi" w:hAnsiTheme="minorBidi"/>
          <w:i/>
          <w:iCs/>
          <w:color w:val="000000" w:themeColor="text1"/>
          <w:lang w:val="en-GB"/>
        </w:rPr>
      </w:pPr>
      <w:r w:rsidRPr="00403253">
        <w:rPr>
          <w:rFonts w:asciiTheme="minorBidi" w:hAnsiTheme="minorBidi"/>
          <w:b/>
          <w:bCs/>
          <w:i/>
          <w:iCs/>
          <w:color w:val="000000" w:themeColor="text1"/>
          <w:lang w:val="en-GB"/>
        </w:rPr>
        <w:t xml:space="preserve">Proposal </w:t>
      </w:r>
      <w:r>
        <w:rPr>
          <w:rFonts w:asciiTheme="minorBidi" w:hAnsiTheme="minorBidi"/>
          <w:b/>
          <w:bCs/>
          <w:i/>
          <w:iCs/>
          <w:color w:val="000000" w:themeColor="text1"/>
          <w:lang w:val="en-GB"/>
        </w:rPr>
        <w:t>1</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NCR-MT and NCR-FWD for C-link and BH-link, respectively.</w:t>
      </w:r>
    </w:p>
    <w:p w14:paraId="69826267" w14:textId="77777777" w:rsidR="006525C0" w:rsidRDefault="006525C0" w:rsidP="006525C0">
      <w:pPr>
        <w:jc w:val="both"/>
        <w:rPr>
          <w:rFonts w:asciiTheme="minorBidi" w:hAnsiTheme="minorBidi"/>
          <w:color w:val="000000" w:themeColor="text1"/>
          <w:lang w:val="en-GB"/>
        </w:rPr>
      </w:pPr>
      <w:r>
        <w:rPr>
          <w:rFonts w:asciiTheme="minorBidi" w:hAnsiTheme="minorBidi"/>
          <w:b/>
          <w:bCs/>
          <w:i/>
          <w:iCs/>
          <w:color w:val="000000" w:themeColor="text1"/>
          <w:lang w:val="en-GB"/>
        </w:rPr>
        <w:t>Proposal 2</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using separate beam indication at NCR-MT and NCR-FWD, for C-link and BH-Link, respectively.</w:t>
      </w:r>
    </w:p>
    <w:p w14:paraId="088ED2A4" w14:textId="77777777" w:rsidR="006525C0" w:rsidRDefault="006525C0" w:rsidP="006525C0">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Consider</w:t>
      </w:r>
      <w:r>
        <w:rPr>
          <w:rFonts w:asciiTheme="minorBidi" w:hAnsiTheme="minorBidi"/>
          <w:i/>
          <w:iCs/>
          <w:color w:val="000000" w:themeColor="text1"/>
          <w:lang w:val="en-GB"/>
        </w:rPr>
        <w:t xml:space="preserve"> beam associations/arrangement in</w:t>
      </w:r>
      <w:r w:rsidRPr="004753B9">
        <w:rPr>
          <w:rFonts w:asciiTheme="minorBidi" w:hAnsiTheme="minorBidi"/>
          <w:i/>
          <w:iCs/>
          <w:color w:val="000000" w:themeColor="text1"/>
          <w:lang w:val="en-GB"/>
        </w:rPr>
        <w:t xml:space="preserve"> indicati</w:t>
      </w:r>
      <w:r>
        <w:rPr>
          <w:rFonts w:asciiTheme="minorBidi" w:hAnsiTheme="minorBidi"/>
          <w:i/>
          <w:iCs/>
          <w:color w:val="000000" w:themeColor="text1"/>
          <w:lang w:val="en-GB"/>
        </w:rPr>
        <w:t>on of</w:t>
      </w:r>
      <w:r w:rsidRPr="004753B9">
        <w:rPr>
          <w:rFonts w:asciiTheme="minorBidi" w:hAnsiTheme="minorBidi"/>
          <w:i/>
          <w:iCs/>
          <w:color w:val="000000" w:themeColor="text1"/>
          <w:lang w:val="en-GB"/>
        </w:rPr>
        <w:t xml:space="preserve"> the</w:t>
      </w:r>
      <w:r>
        <w:rPr>
          <w:rFonts w:asciiTheme="minorBidi" w:hAnsiTheme="minorBidi"/>
          <w:i/>
          <w:iCs/>
          <w:color w:val="000000" w:themeColor="text1"/>
          <w:lang w:val="en-GB"/>
        </w:rPr>
        <w:t xml:space="preserve"> beam resources at</w:t>
      </w:r>
      <w:r w:rsidRPr="004753B9">
        <w:rPr>
          <w:rFonts w:asciiTheme="minorBidi" w:hAnsiTheme="minorBidi"/>
          <w:i/>
          <w:iCs/>
          <w:color w:val="000000" w:themeColor="text1"/>
          <w:lang w:val="en-GB"/>
        </w:rPr>
        <w:t xml:space="preserve"> </w:t>
      </w:r>
      <w:r>
        <w:rPr>
          <w:rFonts w:asciiTheme="minorBidi" w:hAnsiTheme="minorBidi"/>
          <w:i/>
          <w:iCs/>
          <w:color w:val="000000" w:themeColor="text1"/>
          <w:lang w:val="en-GB"/>
        </w:rPr>
        <w:t>NCR-FWD for the access-link.</w:t>
      </w:r>
    </w:p>
    <w:p w14:paraId="3BE31D6C" w14:textId="77777777" w:rsidR="006525C0" w:rsidRPr="00960881" w:rsidRDefault="006525C0" w:rsidP="006525C0">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Proposal 4.</w:t>
      </w:r>
      <w:r w:rsidRPr="00960881">
        <w:rPr>
          <w:rFonts w:asciiTheme="minorBidi" w:hAnsiTheme="minorBidi"/>
          <w:i/>
          <w:iCs/>
          <w:color w:val="000000" w:themeColor="text1"/>
        </w:rPr>
        <w:t xml:space="preserve"> Consider below aspects for indication of time domain resources for NCR-FWD access link beams:</w:t>
      </w:r>
    </w:p>
    <w:p w14:paraId="12EC8C88"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17D7FE26"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543DA8E2"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5C84BEF7"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Beam associations/arrangement </w:t>
      </w:r>
    </w:p>
    <w:p w14:paraId="3B3F5C1B" w14:textId="77777777" w:rsidR="006525C0" w:rsidRPr="00960881" w:rsidRDefault="006525C0" w:rsidP="006525C0">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Proposal 5.</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08BD3BC6" w14:textId="77777777" w:rsidR="006525C0"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T</w:t>
      </w:r>
      <w:r w:rsidRPr="00011C85">
        <w:rPr>
          <w:rFonts w:asciiTheme="minorBidi" w:hAnsiTheme="minorBidi"/>
          <w:i/>
          <w:iCs/>
          <w:color w:val="000000" w:themeColor="text1"/>
          <w:lang w:val="en-GB"/>
        </w:rPr>
        <w:t xml:space="preserve">otal number of supported beams and respective beamwidth (beam type) </w:t>
      </w:r>
    </w:p>
    <w:p w14:paraId="5EAAC4BD" w14:textId="77777777" w:rsidR="006525C0"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584A6E23"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62E49F08" w14:textId="67394400" w:rsidR="006525C0" w:rsidRDefault="006525C0" w:rsidP="006525C0">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 xml:space="preserve">Support Option 3 in TDD side control information.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providing side control information in both dynamic and semi-static TDD pattern configuration, including flexible symbols for NCR operation at C-link, BH-link, as well as access link.</w:t>
      </w:r>
    </w:p>
    <w:p w14:paraId="4D2B8CE2" w14:textId="7889C99A" w:rsidR="006525C0" w:rsidRPr="00A31FE8" w:rsidRDefault="006525C0" w:rsidP="006525C0">
      <w:pPr>
        <w:jc w:val="both"/>
        <w:rPr>
          <w:rFonts w:asciiTheme="minorBidi" w:hAnsiTheme="minorBidi"/>
          <w:color w:val="000000" w:themeColor="text1"/>
        </w:rPr>
      </w:pPr>
      <w:r>
        <w:rPr>
          <w:rFonts w:asciiTheme="minorBidi" w:hAnsiTheme="minorBidi"/>
          <w:b/>
          <w:bCs/>
          <w:i/>
          <w:iCs/>
          <w:color w:val="000000" w:themeColor="text1"/>
          <w:lang w:val="en-GB"/>
        </w:rPr>
        <w:t>Proposal 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the ON-OFF side control information signalling to be a combination of explicit and implicit indications.</w:t>
      </w:r>
    </w:p>
    <w:p w14:paraId="75BEA445" w14:textId="77777777" w:rsidR="00E07266" w:rsidRPr="00A31FE8" w:rsidRDefault="00E07266" w:rsidP="0075158F">
      <w:pPr>
        <w:spacing w:after="120" w:line="240" w:lineRule="auto"/>
        <w:jc w:val="both"/>
        <w:rPr>
          <w:rFonts w:asciiTheme="minorBidi" w:hAnsiTheme="minorBidi"/>
          <w:bCs/>
          <w:i/>
          <w:iCs/>
          <w:color w:val="000000" w:themeColor="text1"/>
          <w:lang w:val="en-GB"/>
        </w:rPr>
      </w:pPr>
      <w:bookmarkStart w:id="5" w:name="_Hlk67922231"/>
    </w:p>
    <w:bookmarkEnd w:id="5"/>
    <w:p w14:paraId="12348844" w14:textId="77777777" w:rsidR="000A5764" w:rsidRPr="00A31FE8" w:rsidRDefault="000A5764" w:rsidP="008653A6">
      <w:pPr>
        <w:pStyle w:val="Heading1"/>
        <w:spacing w:before="0" w:after="120" w:line="276" w:lineRule="auto"/>
        <w:jc w:val="both"/>
        <w:rPr>
          <w:rFonts w:asciiTheme="minorBidi" w:hAnsiTheme="minorBidi" w:cstheme="minorBidi"/>
          <w:b/>
          <w:color w:val="000000" w:themeColor="text1"/>
          <w:sz w:val="32"/>
          <w:lang w:val="en-US"/>
        </w:rPr>
      </w:pPr>
      <w:r w:rsidRPr="00A31FE8">
        <w:rPr>
          <w:rFonts w:asciiTheme="minorBidi" w:hAnsiTheme="minorBidi" w:cstheme="minorBidi"/>
          <w:b/>
          <w:color w:val="000000" w:themeColor="text1"/>
          <w:sz w:val="32"/>
          <w:lang w:val="en-US"/>
        </w:rPr>
        <w:lastRenderedPageBreak/>
        <w:t>References</w:t>
      </w:r>
    </w:p>
    <w:p w14:paraId="4E5E4CCF" w14:textId="765B1EEC" w:rsidR="00617A1A" w:rsidRDefault="00617A1A"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bookmarkStart w:id="6" w:name="_Ref78887763"/>
      <w:bookmarkStart w:id="7" w:name="_Ref521518965"/>
      <w:r w:rsidRPr="00A31FE8">
        <w:rPr>
          <w:rFonts w:asciiTheme="minorBidi" w:hAnsiTheme="minorBidi" w:cstheme="minorBidi"/>
          <w:bCs/>
          <w:color w:val="000000" w:themeColor="text1"/>
          <w:sz w:val="22"/>
          <w:szCs w:val="22"/>
        </w:rPr>
        <w:t>RP-2</w:t>
      </w:r>
      <w:r w:rsidR="000013B5">
        <w:rPr>
          <w:rFonts w:asciiTheme="minorBidi" w:hAnsiTheme="minorBidi" w:cstheme="minorBidi"/>
          <w:bCs/>
          <w:color w:val="000000" w:themeColor="text1"/>
          <w:sz w:val="22"/>
          <w:szCs w:val="22"/>
        </w:rPr>
        <w:t>22667</w:t>
      </w:r>
      <w:r w:rsidRPr="00A31FE8">
        <w:rPr>
          <w:rFonts w:asciiTheme="minorBidi" w:hAnsiTheme="minorBidi" w:cstheme="minorBidi"/>
          <w:bCs/>
          <w:color w:val="000000" w:themeColor="text1"/>
          <w:sz w:val="22"/>
          <w:szCs w:val="22"/>
        </w:rPr>
        <w:t>, “</w:t>
      </w:r>
      <w:r w:rsidR="000013B5" w:rsidRPr="000013B5">
        <w:rPr>
          <w:rFonts w:asciiTheme="minorBidi" w:hAnsiTheme="minorBidi" w:cstheme="minorBidi"/>
          <w:bCs/>
          <w:color w:val="000000" w:themeColor="text1"/>
          <w:sz w:val="22"/>
          <w:szCs w:val="22"/>
        </w:rPr>
        <w:t>New WID on NR network-controlled repeaters</w:t>
      </w:r>
      <w:r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bCs/>
          <w:color w:val="000000" w:themeColor="text1"/>
          <w:sz w:val="22"/>
          <w:szCs w:val="22"/>
        </w:rPr>
        <w:t>ZTE Corporation</w:t>
      </w:r>
      <w:bookmarkEnd w:id="6"/>
      <w:r w:rsidR="009A56C3">
        <w:rPr>
          <w:rFonts w:asciiTheme="minorBidi" w:hAnsiTheme="minorBidi" w:cstheme="minorBidi"/>
          <w:bCs/>
          <w:color w:val="000000" w:themeColor="text1"/>
          <w:sz w:val="22"/>
          <w:szCs w:val="22"/>
        </w:rPr>
        <w:t>,</w:t>
      </w:r>
      <w:r w:rsidR="000013B5">
        <w:rPr>
          <w:rFonts w:asciiTheme="minorBidi" w:hAnsiTheme="minorBidi" w:cstheme="minorBidi"/>
          <w:bCs/>
          <w:color w:val="000000" w:themeColor="text1"/>
          <w:sz w:val="22"/>
          <w:szCs w:val="22"/>
        </w:rPr>
        <w:t xml:space="preserve"> September 2022.</w:t>
      </w:r>
    </w:p>
    <w:p w14:paraId="7571797E" w14:textId="791411D2" w:rsidR="00287819" w:rsidRPr="00A31FE8" w:rsidRDefault="00287819"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r w:rsidR="009A56C3">
        <w:rPr>
          <w:rFonts w:asciiTheme="minorBidi" w:hAnsiTheme="minorBidi" w:cstheme="minorBidi"/>
          <w:bCs/>
          <w:color w:val="000000" w:themeColor="text1"/>
          <w:sz w:val="22"/>
          <w:szCs w:val="22"/>
        </w:rPr>
        <w:t>.</w:t>
      </w:r>
    </w:p>
    <w:bookmarkEnd w:id="7"/>
    <w:p w14:paraId="3EBFE76F" w14:textId="77777777" w:rsidR="0063478A" w:rsidRDefault="0063478A" w:rsidP="0063478A">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10</w:t>
      </w:r>
      <w:r w:rsidRPr="00287819">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August</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1458A685" w14:textId="77777777" w:rsidR="00E07266" w:rsidRPr="00A31FE8" w:rsidRDefault="00E07266" w:rsidP="00E07266">
      <w:pPr>
        <w:pStyle w:val="Default"/>
        <w:spacing w:after="120" w:line="276" w:lineRule="auto"/>
        <w:jc w:val="both"/>
        <w:rPr>
          <w:rFonts w:asciiTheme="minorBidi" w:hAnsiTheme="minorBidi" w:cstheme="minorBidi"/>
          <w:bCs/>
          <w:color w:val="000000" w:themeColor="text1"/>
          <w:sz w:val="22"/>
          <w:szCs w:val="22"/>
        </w:rPr>
      </w:pPr>
    </w:p>
    <w:sectPr w:rsidR="00E07266" w:rsidRPr="00A31F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10C5" w14:textId="77777777" w:rsidR="00052499" w:rsidRDefault="00052499">
      <w:r>
        <w:separator/>
      </w:r>
    </w:p>
  </w:endnote>
  <w:endnote w:type="continuationSeparator" w:id="0">
    <w:p w14:paraId="63B234F7" w14:textId="77777777" w:rsidR="00052499" w:rsidRDefault="00052499">
      <w:r>
        <w:continuationSeparator/>
      </w:r>
    </w:p>
  </w:endnote>
  <w:endnote w:type="continuationNotice" w:id="1">
    <w:p w14:paraId="066B2F11" w14:textId="77777777" w:rsidR="00052499" w:rsidRDefault="00052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54C7" w14:textId="77777777" w:rsidR="00052499" w:rsidRDefault="00052499">
      <w:r>
        <w:separator/>
      </w:r>
    </w:p>
  </w:footnote>
  <w:footnote w:type="continuationSeparator" w:id="0">
    <w:p w14:paraId="123BB647" w14:textId="77777777" w:rsidR="00052499" w:rsidRDefault="00052499">
      <w:r>
        <w:continuationSeparator/>
      </w:r>
    </w:p>
  </w:footnote>
  <w:footnote w:type="continuationNotice" w:id="1">
    <w:p w14:paraId="1900D226" w14:textId="77777777" w:rsidR="00052499" w:rsidRDefault="000524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6A4F8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276"/>
        </w:tabs>
        <w:ind w:left="32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BA2C57"/>
    <w:multiLevelType w:val="hybridMultilevel"/>
    <w:tmpl w:val="BA387DA0"/>
    <w:lvl w:ilvl="0" w:tplc="029C9C72">
      <w:start w:val="1"/>
      <w:numFmt w:val="bullet"/>
      <w:lvlText w:val="•"/>
      <w:lvlJc w:val="left"/>
      <w:pPr>
        <w:ind w:left="420" w:hanging="420"/>
      </w:pPr>
      <w:rPr>
        <w:rFonts w:ascii="Arial" w:hAnsi="Arial" w:hint="default"/>
      </w:rPr>
    </w:lvl>
    <w:lvl w:ilvl="1" w:tplc="04090005">
      <w:start w:val="1"/>
      <w:numFmt w:val="bullet"/>
      <w:lvlText w:val=""/>
      <w:lvlJc w:val="left"/>
      <w:pPr>
        <w:ind w:left="780" w:hanging="36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9"/>
  </w:num>
  <w:num w:numId="3">
    <w:abstractNumId w:val="14"/>
  </w:num>
  <w:num w:numId="4">
    <w:abstractNumId w:val="15"/>
  </w:num>
  <w:num w:numId="5">
    <w:abstractNumId w:val="11"/>
  </w:num>
  <w:num w:numId="6">
    <w:abstractNumId w:val="16"/>
  </w:num>
  <w:num w:numId="7">
    <w:abstractNumId w:val="22"/>
  </w:num>
  <w:num w:numId="8">
    <w:abstractNumId w:val="12"/>
  </w:num>
  <w:num w:numId="9">
    <w:abstractNumId w:val="29"/>
  </w:num>
  <w:num w:numId="10">
    <w:abstractNumId w:val="13"/>
  </w:num>
  <w:num w:numId="11">
    <w:abstractNumId w:val="24"/>
  </w:num>
  <w:num w:numId="12">
    <w:abstractNumId w:val="20"/>
  </w:num>
  <w:num w:numId="13">
    <w:abstractNumId w:val="30"/>
  </w:num>
  <w:num w:numId="14">
    <w:abstractNumId w:val="21"/>
  </w:num>
  <w:num w:numId="15">
    <w:abstractNumId w:val="5"/>
  </w:num>
  <w:num w:numId="16">
    <w:abstractNumId w:val="26"/>
  </w:num>
  <w:num w:numId="17">
    <w:abstractNumId w:val="0"/>
  </w:num>
  <w:num w:numId="18">
    <w:abstractNumId w:val="8"/>
  </w:num>
  <w:num w:numId="19">
    <w:abstractNumId w:val="25"/>
  </w:num>
  <w:num w:numId="20">
    <w:abstractNumId w:val="2"/>
  </w:num>
  <w:num w:numId="21">
    <w:abstractNumId w:val="7"/>
  </w:num>
  <w:num w:numId="22">
    <w:abstractNumId w:val="9"/>
  </w:num>
  <w:num w:numId="23">
    <w:abstractNumId w:val="23"/>
  </w:num>
  <w:num w:numId="24">
    <w:abstractNumId w:val="4"/>
  </w:num>
  <w:num w:numId="25">
    <w:abstractNumId w:val="6"/>
  </w:num>
  <w:num w:numId="26">
    <w:abstractNumId w:val="27"/>
  </w:num>
  <w:num w:numId="27">
    <w:abstractNumId w:val="17"/>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
  </w:num>
  <w:num w:numId="31">
    <w:abstractNumId w:val="10"/>
  </w:num>
  <w:num w:numId="32">
    <w:abstractNumId w:val="1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B5"/>
    <w:rsid w:val="0000168C"/>
    <w:rsid w:val="000018A8"/>
    <w:rsid w:val="00002A26"/>
    <w:rsid w:val="00002BC4"/>
    <w:rsid w:val="00002F99"/>
    <w:rsid w:val="0000325C"/>
    <w:rsid w:val="00003705"/>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C85"/>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363"/>
    <w:rsid w:val="00022522"/>
    <w:rsid w:val="00022C6C"/>
    <w:rsid w:val="00023233"/>
    <w:rsid w:val="0002360A"/>
    <w:rsid w:val="00023A7A"/>
    <w:rsid w:val="000244A8"/>
    <w:rsid w:val="00024F2F"/>
    <w:rsid w:val="00025050"/>
    <w:rsid w:val="0002564D"/>
    <w:rsid w:val="000257D3"/>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1BD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1E9"/>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38A"/>
    <w:rsid w:val="00050717"/>
    <w:rsid w:val="00050D83"/>
    <w:rsid w:val="00050E2C"/>
    <w:rsid w:val="000511FA"/>
    <w:rsid w:val="00051789"/>
    <w:rsid w:val="00051CD1"/>
    <w:rsid w:val="0005205A"/>
    <w:rsid w:val="00052499"/>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57F12"/>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497"/>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92F"/>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0DB"/>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B7877"/>
    <w:rsid w:val="000C05D1"/>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016"/>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7C01"/>
    <w:rsid w:val="000E0527"/>
    <w:rsid w:val="000E0669"/>
    <w:rsid w:val="000E18EA"/>
    <w:rsid w:val="000E1E92"/>
    <w:rsid w:val="000E20F9"/>
    <w:rsid w:val="000E22A6"/>
    <w:rsid w:val="000E23FF"/>
    <w:rsid w:val="000E371D"/>
    <w:rsid w:val="000E3D29"/>
    <w:rsid w:val="000E3EBB"/>
    <w:rsid w:val="000E43AB"/>
    <w:rsid w:val="000E47A6"/>
    <w:rsid w:val="000E5324"/>
    <w:rsid w:val="000E5AD6"/>
    <w:rsid w:val="000E5BBB"/>
    <w:rsid w:val="000E5EBB"/>
    <w:rsid w:val="000E66EF"/>
    <w:rsid w:val="000E6C65"/>
    <w:rsid w:val="000E6F04"/>
    <w:rsid w:val="000E700D"/>
    <w:rsid w:val="000E7644"/>
    <w:rsid w:val="000E78E3"/>
    <w:rsid w:val="000F06D6"/>
    <w:rsid w:val="000F0709"/>
    <w:rsid w:val="000F0C22"/>
    <w:rsid w:val="000F0EB1"/>
    <w:rsid w:val="000F1106"/>
    <w:rsid w:val="000F16B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196"/>
    <w:rsid w:val="001005FF"/>
    <w:rsid w:val="00100770"/>
    <w:rsid w:val="0010105B"/>
    <w:rsid w:val="00101244"/>
    <w:rsid w:val="00101BCC"/>
    <w:rsid w:val="00101E69"/>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64D"/>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73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783"/>
    <w:rsid w:val="00175A10"/>
    <w:rsid w:val="00175A7C"/>
    <w:rsid w:val="00175B77"/>
    <w:rsid w:val="001762DB"/>
    <w:rsid w:val="00176547"/>
    <w:rsid w:val="00176850"/>
    <w:rsid w:val="00176E09"/>
    <w:rsid w:val="00176E1A"/>
    <w:rsid w:val="00176FAD"/>
    <w:rsid w:val="00176FB5"/>
    <w:rsid w:val="00180304"/>
    <w:rsid w:val="00180B6F"/>
    <w:rsid w:val="0018143F"/>
    <w:rsid w:val="001817F1"/>
    <w:rsid w:val="00181D12"/>
    <w:rsid w:val="00182BB1"/>
    <w:rsid w:val="001832E8"/>
    <w:rsid w:val="001833D1"/>
    <w:rsid w:val="001833FB"/>
    <w:rsid w:val="00183599"/>
    <w:rsid w:val="00183911"/>
    <w:rsid w:val="00184226"/>
    <w:rsid w:val="001846F2"/>
    <w:rsid w:val="001849EF"/>
    <w:rsid w:val="00185251"/>
    <w:rsid w:val="001856D0"/>
    <w:rsid w:val="00185B5F"/>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232"/>
    <w:rsid w:val="001C48C2"/>
    <w:rsid w:val="001C508D"/>
    <w:rsid w:val="001C5765"/>
    <w:rsid w:val="001C57DD"/>
    <w:rsid w:val="001C5B0C"/>
    <w:rsid w:val="001C6312"/>
    <w:rsid w:val="001C664F"/>
    <w:rsid w:val="001C7611"/>
    <w:rsid w:val="001C7E29"/>
    <w:rsid w:val="001D0064"/>
    <w:rsid w:val="001D04E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1DD1"/>
    <w:rsid w:val="002120D7"/>
    <w:rsid w:val="002122FF"/>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6B9"/>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4E2F"/>
    <w:rsid w:val="0024566A"/>
    <w:rsid w:val="00245766"/>
    <w:rsid w:val="002458EB"/>
    <w:rsid w:val="002462D0"/>
    <w:rsid w:val="00246415"/>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5A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19"/>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EEC"/>
    <w:rsid w:val="002A4FCB"/>
    <w:rsid w:val="002A5B28"/>
    <w:rsid w:val="002A5EB3"/>
    <w:rsid w:val="002A5F35"/>
    <w:rsid w:val="002A6158"/>
    <w:rsid w:val="002A6CFF"/>
    <w:rsid w:val="002A6E48"/>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03F"/>
    <w:rsid w:val="002D5255"/>
    <w:rsid w:val="002D5933"/>
    <w:rsid w:val="002D5BFA"/>
    <w:rsid w:val="002D6100"/>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4F85"/>
    <w:rsid w:val="002E5577"/>
    <w:rsid w:val="002E5915"/>
    <w:rsid w:val="002E5B53"/>
    <w:rsid w:val="002E659A"/>
    <w:rsid w:val="002E689B"/>
    <w:rsid w:val="002E6E23"/>
    <w:rsid w:val="002E7003"/>
    <w:rsid w:val="002E7502"/>
    <w:rsid w:val="002E7CAE"/>
    <w:rsid w:val="002E7F8F"/>
    <w:rsid w:val="002F07A4"/>
    <w:rsid w:val="002F10D2"/>
    <w:rsid w:val="002F1BD8"/>
    <w:rsid w:val="002F2771"/>
    <w:rsid w:val="002F29C7"/>
    <w:rsid w:val="002F2E93"/>
    <w:rsid w:val="002F2F73"/>
    <w:rsid w:val="002F30B7"/>
    <w:rsid w:val="002F33B4"/>
    <w:rsid w:val="002F34D7"/>
    <w:rsid w:val="002F37A9"/>
    <w:rsid w:val="002F4298"/>
    <w:rsid w:val="002F4445"/>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7CE"/>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891"/>
    <w:rsid w:val="00335BF3"/>
    <w:rsid w:val="00335C0F"/>
    <w:rsid w:val="0033698B"/>
    <w:rsid w:val="00336BDA"/>
    <w:rsid w:val="00337135"/>
    <w:rsid w:val="0033776F"/>
    <w:rsid w:val="00337AC7"/>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6F9"/>
    <w:rsid w:val="003507E3"/>
    <w:rsid w:val="00351639"/>
    <w:rsid w:val="003516FD"/>
    <w:rsid w:val="00351C00"/>
    <w:rsid w:val="00351C21"/>
    <w:rsid w:val="00351D55"/>
    <w:rsid w:val="00352094"/>
    <w:rsid w:val="0035267B"/>
    <w:rsid w:val="00352AAB"/>
    <w:rsid w:val="00352BCD"/>
    <w:rsid w:val="00352BE5"/>
    <w:rsid w:val="00352DD9"/>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2FFF"/>
    <w:rsid w:val="00383467"/>
    <w:rsid w:val="00383E50"/>
    <w:rsid w:val="00384177"/>
    <w:rsid w:val="00384284"/>
    <w:rsid w:val="00384694"/>
    <w:rsid w:val="00384ED0"/>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656"/>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86B"/>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659"/>
    <w:rsid w:val="003F2CD4"/>
    <w:rsid w:val="003F3515"/>
    <w:rsid w:val="003F356D"/>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253"/>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7FE"/>
    <w:rsid w:val="00441829"/>
    <w:rsid w:val="00441903"/>
    <w:rsid w:val="00441A92"/>
    <w:rsid w:val="004427DC"/>
    <w:rsid w:val="00442A5F"/>
    <w:rsid w:val="00442CFD"/>
    <w:rsid w:val="0044337A"/>
    <w:rsid w:val="00443C63"/>
    <w:rsid w:val="0044413D"/>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4D05"/>
    <w:rsid w:val="004555E3"/>
    <w:rsid w:val="0045566F"/>
    <w:rsid w:val="00455D0D"/>
    <w:rsid w:val="00455E5B"/>
    <w:rsid w:val="0045606C"/>
    <w:rsid w:val="0045630F"/>
    <w:rsid w:val="00456425"/>
    <w:rsid w:val="00456C41"/>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3B9"/>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6D5"/>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1A64"/>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53C"/>
    <w:rsid w:val="004C77F7"/>
    <w:rsid w:val="004D06BB"/>
    <w:rsid w:val="004D2254"/>
    <w:rsid w:val="004D22B0"/>
    <w:rsid w:val="004D269D"/>
    <w:rsid w:val="004D2D88"/>
    <w:rsid w:val="004D32BF"/>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471"/>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85B"/>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C6C"/>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479"/>
    <w:rsid w:val="0052496D"/>
    <w:rsid w:val="005251B0"/>
    <w:rsid w:val="00525884"/>
    <w:rsid w:val="00525A40"/>
    <w:rsid w:val="005266DD"/>
    <w:rsid w:val="00527D68"/>
    <w:rsid w:val="005301D3"/>
    <w:rsid w:val="00530333"/>
    <w:rsid w:val="00530D7E"/>
    <w:rsid w:val="00531DA2"/>
    <w:rsid w:val="00532A25"/>
    <w:rsid w:val="00533C5F"/>
    <w:rsid w:val="00533F09"/>
    <w:rsid w:val="005347BE"/>
    <w:rsid w:val="00534898"/>
    <w:rsid w:val="00534AE0"/>
    <w:rsid w:val="00534B59"/>
    <w:rsid w:val="00534D24"/>
    <w:rsid w:val="00535499"/>
    <w:rsid w:val="00535666"/>
    <w:rsid w:val="00536759"/>
    <w:rsid w:val="00536B97"/>
    <w:rsid w:val="00536DF7"/>
    <w:rsid w:val="00537C62"/>
    <w:rsid w:val="00537DB8"/>
    <w:rsid w:val="005401CB"/>
    <w:rsid w:val="005408C3"/>
    <w:rsid w:val="00540913"/>
    <w:rsid w:val="00541033"/>
    <w:rsid w:val="005417A3"/>
    <w:rsid w:val="00541D8D"/>
    <w:rsid w:val="0054206F"/>
    <w:rsid w:val="0054229F"/>
    <w:rsid w:val="00542578"/>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4AB"/>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590"/>
    <w:rsid w:val="0057762F"/>
    <w:rsid w:val="00577C68"/>
    <w:rsid w:val="005804A7"/>
    <w:rsid w:val="005807DC"/>
    <w:rsid w:val="0058172D"/>
    <w:rsid w:val="005817C9"/>
    <w:rsid w:val="0058225B"/>
    <w:rsid w:val="00582561"/>
    <w:rsid w:val="00582809"/>
    <w:rsid w:val="00582A71"/>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893"/>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107"/>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13"/>
    <w:rsid w:val="005D4AB0"/>
    <w:rsid w:val="005D4BAB"/>
    <w:rsid w:val="005D53C3"/>
    <w:rsid w:val="005D5A50"/>
    <w:rsid w:val="005D5C6E"/>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362"/>
    <w:rsid w:val="005E7CB8"/>
    <w:rsid w:val="005F0941"/>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234F"/>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78A"/>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0F71"/>
    <w:rsid w:val="0065127D"/>
    <w:rsid w:val="00651FB6"/>
    <w:rsid w:val="006524D2"/>
    <w:rsid w:val="006525C0"/>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0B44"/>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E45"/>
    <w:rsid w:val="00672F01"/>
    <w:rsid w:val="0067307F"/>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2C74"/>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DD4"/>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140"/>
    <w:rsid w:val="0069594C"/>
    <w:rsid w:val="00695A30"/>
    <w:rsid w:val="00695A5B"/>
    <w:rsid w:val="00695C71"/>
    <w:rsid w:val="00695DC4"/>
    <w:rsid w:val="00695FC2"/>
    <w:rsid w:val="006962FB"/>
    <w:rsid w:val="00696949"/>
    <w:rsid w:val="00696B5E"/>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9C1"/>
    <w:rsid w:val="006B3DBE"/>
    <w:rsid w:val="006B4329"/>
    <w:rsid w:val="006B49CD"/>
    <w:rsid w:val="006B4B55"/>
    <w:rsid w:val="006B50CF"/>
    <w:rsid w:val="006B56C6"/>
    <w:rsid w:val="006B5AA5"/>
    <w:rsid w:val="006B6E97"/>
    <w:rsid w:val="006B70C9"/>
    <w:rsid w:val="006B7277"/>
    <w:rsid w:val="006B7F40"/>
    <w:rsid w:val="006C01BA"/>
    <w:rsid w:val="006C03B8"/>
    <w:rsid w:val="006C15BC"/>
    <w:rsid w:val="006C17AD"/>
    <w:rsid w:val="006C29D7"/>
    <w:rsid w:val="006C29FC"/>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2C2B"/>
    <w:rsid w:val="006F3141"/>
    <w:rsid w:val="006F341D"/>
    <w:rsid w:val="006F370B"/>
    <w:rsid w:val="006F3B3A"/>
    <w:rsid w:val="006F4088"/>
    <w:rsid w:val="006F421C"/>
    <w:rsid w:val="006F43CD"/>
    <w:rsid w:val="006F4595"/>
    <w:rsid w:val="006F487D"/>
    <w:rsid w:val="006F4FB3"/>
    <w:rsid w:val="006F58D4"/>
    <w:rsid w:val="006F5C9A"/>
    <w:rsid w:val="006F5CAA"/>
    <w:rsid w:val="006F61D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C87"/>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4BE"/>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3C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948"/>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72F"/>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54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9BB"/>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4350"/>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A81"/>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84E"/>
    <w:rsid w:val="007F1FEA"/>
    <w:rsid w:val="007F2182"/>
    <w:rsid w:val="007F2363"/>
    <w:rsid w:val="007F35D6"/>
    <w:rsid w:val="007F3F4A"/>
    <w:rsid w:val="007F4739"/>
    <w:rsid w:val="007F4904"/>
    <w:rsid w:val="007F49F7"/>
    <w:rsid w:val="007F4F6C"/>
    <w:rsid w:val="007F50F9"/>
    <w:rsid w:val="007F56AE"/>
    <w:rsid w:val="007F5988"/>
    <w:rsid w:val="007F5DEB"/>
    <w:rsid w:val="007F61E3"/>
    <w:rsid w:val="007F78DC"/>
    <w:rsid w:val="007F7F41"/>
    <w:rsid w:val="0080009E"/>
    <w:rsid w:val="0080051C"/>
    <w:rsid w:val="0080079E"/>
    <w:rsid w:val="00800889"/>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966"/>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5CF"/>
    <w:rsid w:val="008376AC"/>
    <w:rsid w:val="0083778B"/>
    <w:rsid w:val="00837EB1"/>
    <w:rsid w:val="008405CC"/>
    <w:rsid w:val="00840984"/>
    <w:rsid w:val="00840B9A"/>
    <w:rsid w:val="00840F75"/>
    <w:rsid w:val="00841446"/>
    <w:rsid w:val="008427B2"/>
    <w:rsid w:val="00842A83"/>
    <w:rsid w:val="00842B22"/>
    <w:rsid w:val="00842D01"/>
    <w:rsid w:val="00842FA3"/>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413"/>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7FD"/>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B1"/>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A77"/>
    <w:rsid w:val="008A0B24"/>
    <w:rsid w:val="008A0B9C"/>
    <w:rsid w:val="008A14EB"/>
    <w:rsid w:val="008A166F"/>
    <w:rsid w:val="008A1CD7"/>
    <w:rsid w:val="008A21FF"/>
    <w:rsid w:val="008A248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185"/>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0DFE"/>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45F"/>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88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6E26"/>
    <w:rsid w:val="00967013"/>
    <w:rsid w:val="0096766E"/>
    <w:rsid w:val="00967764"/>
    <w:rsid w:val="009679C2"/>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19"/>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2B"/>
    <w:rsid w:val="00990B5A"/>
    <w:rsid w:val="00991761"/>
    <w:rsid w:val="0099235B"/>
    <w:rsid w:val="00992C14"/>
    <w:rsid w:val="00992CDF"/>
    <w:rsid w:val="00993321"/>
    <w:rsid w:val="009933E4"/>
    <w:rsid w:val="00993D8D"/>
    <w:rsid w:val="00993FA3"/>
    <w:rsid w:val="00994309"/>
    <w:rsid w:val="009948E8"/>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6C3"/>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BCE"/>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1CF"/>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35F"/>
    <w:rsid w:val="009D1829"/>
    <w:rsid w:val="009D1AC3"/>
    <w:rsid w:val="009D2044"/>
    <w:rsid w:val="009D271A"/>
    <w:rsid w:val="009D2ACB"/>
    <w:rsid w:val="009D34E4"/>
    <w:rsid w:val="009D378A"/>
    <w:rsid w:val="009D387A"/>
    <w:rsid w:val="009D3C44"/>
    <w:rsid w:val="009D458E"/>
    <w:rsid w:val="009D492B"/>
    <w:rsid w:val="009D4A54"/>
    <w:rsid w:val="009D4D49"/>
    <w:rsid w:val="009D4F5A"/>
    <w:rsid w:val="009D4FF0"/>
    <w:rsid w:val="009D5262"/>
    <w:rsid w:val="009D5BB6"/>
    <w:rsid w:val="009D610C"/>
    <w:rsid w:val="009D62ED"/>
    <w:rsid w:val="009D65B4"/>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6E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EC4"/>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6E1"/>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EAB"/>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288"/>
    <w:rsid w:val="00A20748"/>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27966"/>
    <w:rsid w:val="00A30187"/>
    <w:rsid w:val="00A30C0E"/>
    <w:rsid w:val="00A313CE"/>
    <w:rsid w:val="00A319C8"/>
    <w:rsid w:val="00A31F06"/>
    <w:rsid w:val="00A31FE8"/>
    <w:rsid w:val="00A320BF"/>
    <w:rsid w:val="00A321DD"/>
    <w:rsid w:val="00A323AC"/>
    <w:rsid w:val="00A32928"/>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165"/>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278"/>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2CE"/>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86A"/>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A7DDF"/>
    <w:rsid w:val="00AB01BC"/>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80E"/>
    <w:rsid w:val="00AB4AB8"/>
    <w:rsid w:val="00AB4B43"/>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0F9"/>
    <w:rsid w:val="00AC630A"/>
    <w:rsid w:val="00AC6962"/>
    <w:rsid w:val="00AC76DF"/>
    <w:rsid w:val="00AC786A"/>
    <w:rsid w:val="00AD042E"/>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5C4B"/>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4E62"/>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5593"/>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4C95"/>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4CBA"/>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6901"/>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50B"/>
    <w:rsid w:val="00BB4D1A"/>
    <w:rsid w:val="00BB51F7"/>
    <w:rsid w:val="00BB557F"/>
    <w:rsid w:val="00BB56A9"/>
    <w:rsid w:val="00BB608A"/>
    <w:rsid w:val="00BB6114"/>
    <w:rsid w:val="00BB65C5"/>
    <w:rsid w:val="00BB6BE1"/>
    <w:rsid w:val="00BB6E21"/>
    <w:rsid w:val="00BB703C"/>
    <w:rsid w:val="00BB7076"/>
    <w:rsid w:val="00BB7171"/>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29"/>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0C8"/>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25F"/>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BA2"/>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534"/>
    <w:rsid w:val="00C4483F"/>
    <w:rsid w:val="00C44972"/>
    <w:rsid w:val="00C4501A"/>
    <w:rsid w:val="00C45459"/>
    <w:rsid w:val="00C45739"/>
    <w:rsid w:val="00C45ACF"/>
    <w:rsid w:val="00C45F08"/>
    <w:rsid w:val="00C463DA"/>
    <w:rsid w:val="00C46B7B"/>
    <w:rsid w:val="00C46BC0"/>
    <w:rsid w:val="00C4704A"/>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8D3"/>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4C95"/>
    <w:rsid w:val="00C754E8"/>
    <w:rsid w:val="00C755E3"/>
    <w:rsid w:val="00C75A7A"/>
    <w:rsid w:val="00C75C83"/>
    <w:rsid w:val="00C75D2F"/>
    <w:rsid w:val="00C76994"/>
    <w:rsid w:val="00C76D0F"/>
    <w:rsid w:val="00C76D90"/>
    <w:rsid w:val="00C76E3C"/>
    <w:rsid w:val="00C77624"/>
    <w:rsid w:val="00C77A15"/>
    <w:rsid w:val="00C8008F"/>
    <w:rsid w:val="00C8085D"/>
    <w:rsid w:val="00C80C96"/>
    <w:rsid w:val="00C810C3"/>
    <w:rsid w:val="00C81568"/>
    <w:rsid w:val="00C81773"/>
    <w:rsid w:val="00C818FC"/>
    <w:rsid w:val="00C821D1"/>
    <w:rsid w:val="00C82387"/>
    <w:rsid w:val="00C82773"/>
    <w:rsid w:val="00C82DFE"/>
    <w:rsid w:val="00C830E3"/>
    <w:rsid w:val="00C837F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0B9"/>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6A78"/>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3D"/>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D75"/>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17"/>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2E91"/>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448"/>
    <w:rsid w:val="00D14672"/>
    <w:rsid w:val="00D14973"/>
    <w:rsid w:val="00D149FA"/>
    <w:rsid w:val="00D14DCC"/>
    <w:rsid w:val="00D14E15"/>
    <w:rsid w:val="00D14F42"/>
    <w:rsid w:val="00D15D68"/>
    <w:rsid w:val="00D16209"/>
    <w:rsid w:val="00D16579"/>
    <w:rsid w:val="00D16B9D"/>
    <w:rsid w:val="00D16E81"/>
    <w:rsid w:val="00D202F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4C09"/>
    <w:rsid w:val="00D25297"/>
    <w:rsid w:val="00D252DD"/>
    <w:rsid w:val="00D25AFD"/>
    <w:rsid w:val="00D25F93"/>
    <w:rsid w:val="00D26496"/>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A98"/>
    <w:rsid w:val="00D37D87"/>
    <w:rsid w:val="00D4014B"/>
    <w:rsid w:val="00D4059D"/>
    <w:rsid w:val="00D40629"/>
    <w:rsid w:val="00D40B33"/>
    <w:rsid w:val="00D40D8E"/>
    <w:rsid w:val="00D4102D"/>
    <w:rsid w:val="00D417B1"/>
    <w:rsid w:val="00D41A3F"/>
    <w:rsid w:val="00D42335"/>
    <w:rsid w:val="00D428C8"/>
    <w:rsid w:val="00D42CBB"/>
    <w:rsid w:val="00D4318F"/>
    <w:rsid w:val="00D4329B"/>
    <w:rsid w:val="00D434F3"/>
    <w:rsid w:val="00D438BF"/>
    <w:rsid w:val="00D43CF5"/>
    <w:rsid w:val="00D440F8"/>
    <w:rsid w:val="00D44BFF"/>
    <w:rsid w:val="00D4526B"/>
    <w:rsid w:val="00D45337"/>
    <w:rsid w:val="00D46499"/>
    <w:rsid w:val="00D464F4"/>
    <w:rsid w:val="00D464FC"/>
    <w:rsid w:val="00D46EE8"/>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2F00"/>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3B"/>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301"/>
    <w:rsid w:val="00DA4546"/>
    <w:rsid w:val="00DA482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92"/>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A20"/>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19E"/>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701"/>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6A7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B5E"/>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C8B"/>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3082"/>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24E"/>
    <w:rsid w:val="00F11372"/>
    <w:rsid w:val="00F11645"/>
    <w:rsid w:val="00F118C9"/>
    <w:rsid w:val="00F11C86"/>
    <w:rsid w:val="00F12093"/>
    <w:rsid w:val="00F1240B"/>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BF3"/>
    <w:rsid w:val="00F34C24"/>
    <w:rsid w:val="00F34D4D"/>
    <w:rsid w:val="00F34EDE"/>
    <w:rsid w:val="00F351B8"/>
    <w:rsid w:val="00F35875"/>
    <w:rsid w:val="00F35A95"/>
    <w:rsid w:val="00F35B59"/>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1F5"/>
    <w:rsid w:val="00F4741A"/>
    <w:rsid w:val="00F4766C"/>
    <w:rsid w:val="00F477F2"/>
    <w:rsid w:val="00F503D5"/>
    <w:rsid w:val="00F50756"/>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19D2"/>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0D50"/>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3E97"/>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19"/>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1A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744"/>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6BF5"/>
    <w:rsid w:val="00FE7336"/>
    <w:rsid w:val="00FE787C"/>
    <w:rsid w:val="00FF07B8"/>
    <w:rsid w:val="00FF0AFB"/>
    <w:rsid w:val="00FF10FD"/>
    <w:rsid w:val="00FF1264"/>
    <w:rsid w:val="00FF1F6E"/>
    <w:rsid w:val="00FF213C"/>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6B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327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166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6B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character" w:customStyle="1" w:styleId="ProposalChar">
    <w:name w:val="Proposal Char"/>
    <w:link w:val="Proposal"/>
    <w:qFormat/>
    <w:rsid w:val="009948E8"/>
    <w:rPr>
      <w:rFonts w:asciiTheme="minorHAnsi" w:eastAsiaTheme="minorHAnsi" w:hAnsiTheme="minorHAnsi" w:cstheme="minorBidi"/>
      <w:b/>
      <w:bCs/>
      <w:sz w:val="22"/>
      <w:szCs w:val="22"/>
      <w:lang w:val="en-US"/>
    </w:rPr>
  </w:style>
  <w:style w:type="character" w:customStyle="1" w:styleId="B10">
    <w:name w:val="B1 (文字)"/>
    <w:qFormat/>
    <w:locked/>
    <w:rsid w:val="00A076E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417678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4003095">
      <w:bodyDiv w:val="1"/>
      <w:marLeft w:val="0"/>
      <w:marRight w:val="0"/>
      <w:marTop w:val="0"/>
      <w:marBottom w:val="0"/>
      <w:divBdr>
        <w:top w:val="none" w:sz="0" w:space="0" w:color="auto"/>
        <w:left w:val="none" w:sz="0" w:space="0" w:color="auto"/>
        <w:bottom w:val="none" w:sz="0" w:space="0" w:color="auto"/>
        <w:right w:val="none" w:sz="0" w:space="0" w:color="auto"/>
      </w:divBdr>
    </w:div>
    <w:div w:id="87727864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60194626">
      <w:bodyDiv w:val="1"/>
      <w:marLeft w:val="0"/>
      <w:marRight w:val="0"/>
      <w:marTop w:val="0"/>
      <w:marBottom w:val="0"/>
      <w:divBdr>
        <w:top w:val="none" w:sz="0" w:space="0" w:color="auto"/>
        <w:left w:val="none" w:sz="0" w:space="0" w:color="auto"/>
        <w:bottom w:val="none" w:sz="0" w:space="0" w:color="auto"/>
        <w:right w:val="none" w:sz="0" w:space="0" w:color="auto"/>
      </w:divBdr>
    </w:div>
    <w:div w:id="120718051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6639533">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purl.org/dc/dcmitype/"/>
    <ds:schemaRef ds:uri="http://purl.org/dc/elements/1.1/"/>
    <ds:schemaRef ds:uri="http://purl.org/dc/terms/"/>
    <ds:schemaRef ds:uri="e32f50e1-6846-4d7d-ad60-ccd6877e6c5e"/>
    <ds:schemaRef ds:uri="http://schemas.microsoft.com/office/2006/documentManagement/types"/>
    <ds:schemaRef ds:uri="http://www.w3.org/XML/1998/namespace"/>
    <ds:schemaRef ds:uri="http://schemas.microsoft.com/sharepoint/v4"/>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3854</Words>
  <Characters>21180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2022-09-27T11:04:00Z</dcterms:created>
  <dcterms:modified xsi:type="dcterms:W3CDTF">2022-09-30T19:22:00Z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